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ДОГОВОР</w:t>
      </w: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участия в долевом строительстве № ____</w:t>
      </w: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г. Новосибирск                                        </w:t>
      </w:r>
      <w:r w:rsidR="00676462" w:rsidRPr="00676462">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b/>
          <w:sz w:val="24"/>
          <w:szCs w:val="24"/>
          <w:lang w:eastAsia="ru-RU"/>
        </w:rPr>
        <w:t xml:space="preserve">    </w:t>
      </w:r>
      <w:r w:rsidR="00676462">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b/>
          <w:sz w:val="24"/>
          <w:szCs w:val="24"/>
          <w:lang w:eastAsia="ru-RU"/>
        </w:rPr>
        <w:t xml:space="preserve">                 «___» _____</w:t>
      </w:r>
      <w:r w:rsidRPr="008D05A3">
        <w:rPr>
          <w:rFonts w:ascii="Times New Roman" w:eastAsia="Times New Roman" w:hAnsi="Times New Roman" w:cs="Times New Roman"/>
          <w:b/>
          <w:color w:val="FF0000"/>
          <w:sz w:val="24"/>
          <w:szCs w:val="24"/>
          <w:lang w:eastAsia="ru-RU"/>
        </w:rPr>
        <w:t>___</w:t>
      </w:r>
      <w:r w:rsidRPr="008D05A3">
        <w:rPr>
          <w:rFonts w:ascii="Times New Roman" w:eastAsia="Times New Roman" w:hAnsi="Times New Roman" w:cs="Times New Roman"/>
          <w:b/>
          <w:sz w:val="24"/>
          <w:szCs w:val="24"/>
          <w:lang w:eastAsia="ru-RU"/>
        </w:rPr>
        <w:t>_____2019 г.</w:t>
      </w:r>
    </w:p>
    <w:p w:rsidR="008D05A3" w:rsidRPr="008D05A3"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p>
    <w:p w:rsidR="008D05A3" w:rsidRPr="008D05A3"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b/>
          <w:sz w:val="24"/>
          <w:szCs w:val="24"/>
          <w:lang w:eastAsia="ru-RU"/>
        </w:rPr>
        <w:t>Общество с ограниченной ответственностью «ГАММА»</w:t>
      </w:r>
      <w:r w:rsidRPr="008D05A3">
        <w:rPr>
          <w:rFonts w:ascii="Times New Roman" w:eastAsia="Times New Roman" w:hAnsi="Times New Roman" w:cs="Times New Roman"/>
          <w:sz w:val="24"/>
          <w:szCs w:val="24"/>
          <w:lang w:eastAsia="ru-RU"/>
        </w:rPr>
        <w:t xml:space="preserve">, в лице </w:t>
      </w:r>
      <w:r w:rsidRPr="008D05A3">
        <w:rPr>
          <w:rFonts w:ascii="Times New Roman" w:eastAsia="Times New Roman" w:hAnsi="Times New Roman" w:cs="Times New Roman"/>
          <w:b/>
          <w:sz w:val="24"/>
          <w:szCs w:val="24"/>
          <w:lang w:eastAsia="ru-RU"/>
        </w:rPr>
        <w:t>Павловой Ирины Валерьевны</w:t>
      </w:r>
      <w:r w:rsidRPr="008D05A3">
        <w:rPr>
          <w:rFonts w:ascii="Times New Roman" w:eastAsia="Times New Roman" w:hAnsi="Times New Roman" w:cs="Times New Roman"/>
          <w:color w:val="000000"/>
          <w:sz w:val="24"/>
          <w:szCs w:val="24"/>
          <w:lang w:eastAsia="ru-RU"/>
        </w:rPr>
        <w:t>, действующей на основании доверенности 54 АА 2958733 от 16.07.2018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зарегистрированной в реестре за № 54/7-н/54-2018-1-1695</w:t>
      </w:r>
      <w:r w:rsidRPr="008D05A3">
        <w:rPr>
          <w:rFonts w:ascii="Times New Roman" w:eastAsia="Times New Roman" w:hAnsi="Times New Roman" w:cs="Times New Roman"/>
          <w:sz w:val="24"/>
          <w:szCs w:val="24"/>
          <w:lang w:eastAsia="ru-RU"/>
        </w:rPr>
        <w:t xml:space="preserve">, именуемое в дальнейшем </w:t>
      </w:r>
      <w:r w:rsidRPr="008D05A3">
        <w:rPr>
          <w:rFonts w:ascii="Times New Roman" w:eastAsia="Times New Roman" w:hAnsi="Times New Roman" w:cs="Times New Roman"/>
          <w:b/>
          <w:sz w:val="24"/>
          <w:szCs w:val="24"/>
          <w:lang w:eastAsia="ru-RU"/>
        </w:rPr>
        <w:t>«Застройщик»</w:t>
      </w:r>
      <w:r w:rsidRPr="008D05A3">
        <w:rPr>
          <w:rFonts w:ascii="Times New Roman" w:eastAsia="Times New Roman" w:hAnsi="Times New Roman" w:cs="Times New Roman"/>
          <w:sz w:val="24"/>
          <w:szCs w:val="24"/>
          <w:lang w:eastAsia="ru-RU"/>
        </w:rPr>
        <w:t>, с одной стороны, и</w:t>
      </w:r>
    </w:p>
    <w:p w:rsidR="008D05A3" w:rsidRPr="008D05A3"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r w:rsidRPr="008D05A3">
        <w:rPr>
          <w:rFonts w:ascii="Times New Roman" w:hAnsi="Times New Roman" w:cs="Times New Roman"/>
          <w:b/>
          <w:sz w:val="24"/>
          <w:szCs w:val="24"/>
        </w:rPr>
        <w:t>(ФИО)</w:t>
      </w:r>
      <w:r w:rsidRPr="008D05A3">
        <w:rPr>
          <w:rFonts w:ascii="Times New Roman" w:hAnsi="Times New Roman" w:cs="Times New Roman"/>
          <w:b/>
          <w:color w:val="000000"/>
          <w:sz w:val="24"/>
          <w:szCs w:val="24"/>
          <w:shd w:val="clear" w:color="auto" w:fill="FFFFFF"/>
        </w:rPr>
        <w:t>, (</w:t>
      </w:r>
      <w:r w:rsidRPr="008D05A3">
        <w:rPr>
          <w:rFonts w:ascii="Times New Roman" w:hAnsi="Times New Roman" w:cs="Times New Roman"/>
          <w:sz w:val="24"/>
          <w:szCs w:val="24"/>
          <w:shd w:val="clear" w:color="auto" w:fill="FFFFFF"/>
        </w:rPr>
        <w:t xml:space="preserve">дата рождения) </w:t>
      </w:r>
      <w:r w:rsidRPr="008D05A3">
        <w:rPr>
          <w:rFonts w:ascii="Times New Roman" w:hAnsi="Times New Roman" w:cs="Times New Roman"/>
          <w:color w:val="000000"/>
          <w:sz w:val="24"/>
          <w:szCs w:val="24"/>
          <w:shd w:val="clear" w:color="auto" w:fill="FFFFFF"/>
        </w:rPr>
        <w:t>года рождения, место рождения: _____, паспорт _____ ____________, выдан (кем) (когда) года, код подразделения ___, состоит на регистрационном учете по адресу: _________, СНИЛС: _____</w:t>
      </w:r>
      <w:r w:rsidRPr="008D05A3">
        <w:rPr>
          <w:rFonts w:ascii="Times New Roman" w:eastAsia="Times New Roman" w:hAnsi="Times New Roman" w:cs="Times New Roman"/>
          <w:sz w:val="24"/>
          <w:szCs w:val="24"/>
          <w:lang w:eastAsia="ru-RU"/>
        </w:rPr>
        <w:t>, именуемый(ая) в дальнейшем «</w:t>
      </w:r>
      <w:r w:rsidRPr="008D05A3">
        <w:rPr>
          <w:rFonts w:ascii="Times New Roman" w:eastAsia="Times New Roman" w:hAnsi="Times New Roman" w:cs="Times New Roman"/>
          <w:b/>
          <w:sz w:val="24"/>
          <w:szCs w:val="24"/>
          <w:lang w:eastAsia="ru-RU"/>
        </w:rPr>
        <w:t>Участник долевого строительств</w:t>
      </w:r>
      <w:r w:rsidRPr="008D05A3">
        <w:rPr>
          <w:rFonts w:ascii="Times New Roman" w:eastAsia="Times New Roman" w:hAnsi="Times New Roman" w:cs="Times New Roman"/>
          <w:sz w:val="24"/>
          <w:szCs w:val="24"/>
          <w:lang w:eastAsia="ru-RU"/>
        </w:rPr>
        <w:t>а» или «</w:t>
      </w:r>
      <w:r w:rsidRPr="008D05A3">
        <w:rPr>
          <w:rFonts w:ascii="Times New Roman" w:eastAsia="Times New Roman" w:hAnsi="Times New Roman" w:cs="Times New Roman"/>
          <w:b/>
          <w:sz w:val="24"/>
          <w:szCs w:val="24"/>
          <w:lang w:eastAsia="ru-RU"/>
        </w:rPr>
        <w:t>Участник</w:t>
      </w:r>
      <w:r w:rsidRPr="008D05A3">
        <w:rPr>
          <w:rFonts w:ascii="Times New Roman" w:eastAsia="Times New Roman" w:hAnsi="Times New Roman" w:cs="Times New Roman"/>
          <w:sz w:val="24"/>
          <w:szCs w:val="24"/>
          <w:lang w:eastAsia="ru-RU"/>
        </w:rPr>
        <w:t>», с другой стороны, при совместном упоминании – «Стороны», заключили настоящий Договор о нижеследующем:</w:t>
      </w:r>
    </w:p>
    <w:p w:rsidR="008D05A3" w:rsidRPr="008D05A3"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p>
    <w:p w:rsidR="008D05A3" w:rsidRPr="008D05A3" w:rsidRDefault="008D05A3" w:rsidP="008D05A3">
      <w:pPr>
        <w:pStyle w:val="a4"/>
        <w:keepNext/>
        <w:keepLines/>
        <w:widowControl w:val="0"/>
        <w:numPr>
          <w:ilvl w:val="0"/>
          <w:numId w:val="5"/>
        </w:numPr>
        <w:tabs>
          <w:tab w:val="left" w:pos="567"/>
          <w:tab w:val="left" w:pos="851"/>
          <w:tab w:val="left" w:pos="1106"/>
          <w:tab w:val="left" w:pos="1134"/>
          <w:tab w:val="left" w:pos="1276"/>
          <w:tab w:val="left" w:pos="1418"/>
        </w:tabs>
        <w:suppressAutoHyphens/>
        <w:spacing w:after="0" w:line="240" w:lineRule="auto"/>
        <w:ind w:left="0" w:firstLine="510"/>
        <w:jc w:val="center"/>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b/>
          <w:iCs/>
          <w:sz w:val="24"/>
          <w:szCs w:val="24"/>
          <w:lang w:eastAsia="ar-SA"/>
        </w:rPr>
        <w:t>ПРАВОВОЕ ОБОСНОВАНИЕ ДОГОВОРА</w:t>
      </w:r>
    </w:p>
    <w:p w:rsidR="008D05A3" w:rsidRPr="008D05A3"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iCs/>
          <w:sz w:val="24"/>
          <w:szCs w:val="24"/>
          <w:lang w:eastAsia="ar-SA"/>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8D05A3"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iCs/>
          <w:sz w:val="24"/>
          <w:szCs w:val="24"/>
          <w:lang w:eastAsia="ar-SA"/>
        </w:rPr>
        <w:t>Основанием для заключения настоящего договора является:</w:t>
      </w:r>
    </w:p>
    <w:p w:rsidR="008D05A3" w:rsidRPr="008D05A3" w:rsidRDefault="00E40627"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lang w:eastAsia="ar-SA"/>
        </w:rPr>
        <w:t>разрешение на строительство №54-</w:t>
      </w:r>
      <w:r>
        <w:rPr>
          <w:rFonts w:ascii="Times New Roman" w:eastAsia="Times New Roman" w:hAnsi="Times New Roman" w:cs="Times New Roman"/>
          <w:iCs/>
          <w:lang w:val="en-US" w:eastAsia="ar-SA"/>
        </w:rPr>
        <w:t>Ru</w:t>
      </w:r>
      <w:r>
        <w:rPr>
          <w:rFonts w:ascii="Times New Roman" w:eastAsia="Times New Roman" w:hAnsi="Times New Roman" w:cs="Times New Roman"/>
          <w:iCs/>
          <w:lang w:eastAsia="ar-SA"/>
        </w:rPr>
        <w:t>54303000-105и1-2018 от 18.12.2018 г., выдано м</w:t>
      </w:r>
      <w:r>
        <w:rPr>
          <w:rFonts w:ascii="Times New Roman" w:eastAsia="Times New Roman" w:hAnsi="Times New Roman" w:cs="Times New Roman"/>
          <w:iCs/>
          <w:spacing w:val="-2"/>
          <w:lang w:eastAsia="ar-SA"/>
        </w:rPr>
        <w:t>эрией города Новосибирска</w:t>
      </w:r>
      <w:r w:rsidR="008D05A3" w:rsidRPr="008D05A3">
        <w:rPr>
          <w:rFonts w:ascii="Times New Roman" w:eastAsia="Times New Roman" w:hAnsi="Times New Roman" w:cs="Times New Roman"/>
          <w:iCs/>
          <w:spacing w:val="-2"/>
          <w:sz w:val="24"/>
          <w:szCs w:val="24"/>
          <w:lang w:eastAsia="ar-SA"/>
        </w:rPr>
        <w:t>.</w:t>
      </w:r>
    </w:p>
    <w:p w:rsidR="008D05A3" w:rsidRPr="008D05A3" w:rsidRDefault="008D05A3"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color w:val="0000FF"/>
          <w:sz w:val="24"/>
          <w:szCs w:val="24"/>
          <w:u w:val="single"/>
          <w:lang w:eastAsia="ar-SA"/>
        </w:rPr>
      </w:pPr>
      <w:r w:rsidRPr="008D05A3">
        <w:rPr>
          <w:rFonts w:ascii="Times New Roman" w:eastAsia="Times New Roman" w:hAnsi="Times New Roman" w:cs="Times New Roman"/>
          <w:iCs/>
          <w:sz w:val="24"/>
          <w:szCs w:val="24"/>
          <w:lang w:eastAsia="ar-SA"/>
        </w:rPr>
        <w:t>проектная декларация со всеми внесенными изменениями, размещена на сайте</w:t>
      </w:r>
      <w:r w:rsidRPr="008D05A3">
        <w:rPr>
          <w:rFonts w:ascii="Times New Roman" w:eastAsia="Times New Roman" w:hAnsi="Times New Roman" w:cs="Times New Roman"/>
          <w:iCs/>
          <w:color w:val="0000FF"/>
          <w:sz w:val="24"/>
          <w:szCs w:val="24"/>
          <w:lang w:eastAsia="ar-SA"/>
        </w:rPr>
        <w:t>:</w:t>
      </w:r>
    </w:p>
    <w:p w:rsidR="008D05A3" w:rsidRPr="008D05A3" w:rsidRDefault="008D05A3" w:rsidP="008D05A3">
      <w:pPr>
        <w:widowControl w:val="0"/>
        <w:tabs>
          <w:tab w:val="left" w:pos="142"/>
          <w:tab w:val="left" w:pos="851"/>
          <w:tab w:val="left" w:pos="1106"/>
          <w:tab w:val="left" w:pos="1134"/>
          <w:tab w:val="left" w:pos="1276"/>
          <w:tab w:val="left" w:pos="1418"/>
        </w:tabs>
        <w:suppressAutoHyphens/>
        <w:spacing w:after="0" w:line="240" w:lineRule="auto"/>
        <w:ind w:firstLine="567"/>
        <w:jc w:val="both"/>
        <w:rPr>
          <w:rFonts w:ascii="Times New Roman" w:eastAsia="Times New Roman" w:hAnsi="Times New Roman" w:cs="Times New Roman"/>
          <w:iCs/>
          <w:color w:val="0000FF"/>
          <w:sz w:val="24"/>
          <w:szCs w:val="24"/>
          <w:u w:val="single"/>
          <w:lang w:eastAsia="ar-SA"/>
        </w:rPr>
      </w:pPr>
      <w:r w:rsidRPr="008D05A3">
        <w:rPr>
          <w:rFonts w:ascii="Times New Roman" w:eastAsia="Times New Roman" w:hAnsi="Times New Roman" w:cs="Times New Roman"/>
          <w:iCs/>
          <w:color w:val="0000FF"/>
          <w:sz w:val="24"/>
          <w:szCs w:val="24"/>
          <w:u w:val="single"/>
          <w:lang w:eastAsia="ar-SA"/>
        </w:rPr>
        <w:t xml:space="preserve">       жк-михайловский. рф</w:t>
      </w:r>
    </w:p>
    <w:p w:rsidR="008D05A3" w:rsidRPr="008D05A3" w:rsidRDefault="008D05A3" w:rsidP="008D05A3">
      <w:pPr>
        <w:widowControl w:val="0"/>
        <w:numPr>
          <w:ilvl w:val="0"/>
          <w:numId w:val="1"/>
        </w:numPr>
        <w:tabs>
          <w:tab w:val="left" w:pos="142"/>
          <w:tab w:val="left" w:pos="851"/>
          <w:tab w:val="left" w:pos="1106"/>
          <w:tab w:val="left" w:pos="1134"/>
          <w:tab w:val="left" w:pos="1276"/>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заключение о соответствии застройщика и проектной декларации требованиям Минстрой НСО № 7145/45 от 06.08.2018г.</w:t>
      </w:r>
    </w:p>
    <w:p w:rsidR="008D05A3" w:rsidRPr="008D05A3"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Строительство осуществляется на земельном участке с </w:t>
      </w:r>
      <w:r w:rsidRPr="008D05A3">
        <w:rPr>
          <w:rFonts w:ascii="Times New Roman" w:eastAsia="Times New Roman" w:hAnsi="Times New Roman" w:cs="Times New Roman"/>
          <w:b/>
          <w:iCs/>
          <w:sz w:val="24"/>
          <w:szCs w:val="24"/>
          <w:lang w:eastAsia="ar-SA"/>
        </w:rPr>
        <w:t>кадастровым номером 54:35:074455:39</w:t>
      </w:r>
      <w:r w:rsidRPr="008D05A3">
        <w:rPr>
          <w:rFonts w:ascii="Times New Roman" w:eastAsia="Times New Roman" w:hAnsi="Times New Roman" w:cs="Times New Roman"/>
          <w:iCs/>
          <w:sz w:val="24"/>
          <w:szCs w:val="24"/>
          <w:lang w:eastAsia="ar-SA"/>
        </w:rPr>
        <w:t xml:space="preserve">, площадью </w:t>
      </w:r>
      <w:r w:rsidRPr="008D05A3">
        <w:rPr>
          <w:rFonts w:ascii="Times New Roman" w:eastAsia="Times New Roman" w:hAnsi="Times New Roman" w:cs="Times New Roman"/>
          <w:b/>
          <w:iCs/>
          <w:sz w:val="24"/>
          <w:szCs w:val="24"/>
          <w:lang w:eastAsia="ar-SA"/>
        </w:rPr>
        <w:t>7540</w:t>
      </w:r>
      <w:r w:rsidRPr="008D05A3">
        <w:rPr>
          <w:rFonts w:ascii="Times New Roman" w:eastAsia="Times New Roman" w:hAnsi="Times New Roman" w:cs="Times New Roman"/>
          <w:iCs/>
          <w:sz w:val="24"/>
          <w:szCs w:val="24"/>
          <w:lang w:eastAsia="ar-SA"/>
        </w:rPr>
        <w:t xml:space="preserve"> кв.м., принадлежащ</w:t>
      </w:r>
      <w:r w:rsidR="006C48AB">
        <w:rPr>
          <w:rFonts w:ascii="Times New Roman" w:eastAsia="Times New Roman" w:hAnsi="Times New Roman" w:cs="Times New Roman"/>
          <w:iCs/>
          <w:sz w:val="24"/>
          <w:szCs w:val="24"/>
          <w:lang w:eastAsia="ar-SA"/>
        </w:rPr>
        <w:t>е</w:t>
      </w:r>
      <w:r w:rsidRPr="008D05A3">
        <w:rPr>
          <w:rFonts w:ascii="Times New Roman" w:eastAsia="Times New Roman" w:hAnsi="Times New Roman" w:cs="Times New Roman"/>
          <w:iCs/>
          <w:sz w:val="24"/>
          <w:szCs w:val="24"/>
          <w:lang w:eastAsia="ar-SA"/>
        </w:rPr>
        <w:t xml:space="preserve">м Застройщику </w:t>
      </w:r>
      <w:r w:rsidRPr="008D05A3">
        <w:rPr>
          <w:rFonts w:ascii="Times New Roman" w:eastAsia="Times New Roman" w:hAnsi="Times New Roman" w:cs="Times New Roman"/>
          <w:b/>
          <w:iCs/>
          <w:sz w:val="24"/>
          <w:szCs w:val="24"/>
          <w:lang w:eastAsia="ar-SA"/>
        </w:rPr>
        <w:t>на праве собственности</w:t>
      </w:r>
      <w:r w:rsidRPr="008D05A3">
        <w:rPr>
          <w:rFonts w:ascii="Times New Roman" w:eastAsia="Times New Roman" w:hAnsi="Times New Roman" w:cs="Times New Roman"/>
          <w:iCs/>
          <w:sz w:val="24"/>
          <w:szCs w:val="24"/>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8D05A3">
        <w:rPr>
          <w:rFonts w:ascii="Times New Roman" w:eastAsia="Times New Roman" w:hAnsi="Times New Roman" w:cs="Times New Roman"/>
          <w:b/>
          <w:iCs/>
          <w:sz w:val="24"/>
          <w:szCs w:val="24"/>
          <w:lang w:eastAsia="ar-SA"/>
        </w:rPr>
        <w:t>20.03.2018</w:t>
      </w:r>
      <w:r w:rsidRPr="008D05A3">
        <w:rPr>
          <w:rFonts w:ascii="Times New Roman" w:eastAsia="Times New Roman" w:hAnsi="Times New Roman" w:cs="Times New Roman"/>
          <w:iCs/>
          <w:sz w:val="24"/>
          <w:szCs w:val="24"/>
          <w:lang w:eastAsia="ar-SA"/>
        </w:rPr>
        <w:t xml:space="preserve"> года, о чем в Едином государственном реестре недвижимости </w:t>
      </w:r>
      <w:r w:rsidRPr="008D05A3">
        <w:rPr>
          <w:rFonts w:ascii="Times New Roman" w:eastAsia="Times New Roman" w:hAnsi="Times New Roman" w:cs="Times New Roman"/>
          <w:b/>
          <w:iCs/>
          <w:sz w:val="24"/>
          <w:szCs w:val="24"/>
          <w:lang w:eastAsia="ar-SA"/>
        </w:rPr>
        <w:t>20.03.2018</w:t>
      </w:r>
      <w:r w:rsidRPr="008D05A3">
        <w:rPr>
          <w:rFonts w:ascii="Times New Roman" w:eastAsia="Times New Roman" w:hAnsi="Times New Roman" w:cs="Times New Roman"/>
          <w:iCs/>
          <w:sz w:val="24"/>
          <w:szCs w:val="24"/>
          <w:lang w:eastAsia="ar-SA"/>
        </w:rPr>
        <w:t xml:space="preserve"> года сделана запись регистрации </w:t>
      </w:r>
      <w:r w:rsidRPr="008D05A3">
        <w:rPr>
          <w:rFonts w:ascii="Times New Roman" w:eastAsia="Times New Roman" w:hAnsi="Times New Roman" w:cs="Times New Roman"/>
          <w:b/>
          <w:iCs/>
          <w:sz w:val="24"/>
          <w:szCs w:val="24"/>
          <w:lang w:eastAsia="ar-SA"/>
        </w:rPr>
        <w:t>№ 54:35:074455:39-54/001/2018-21.</w:t>
      </w:r>
      <w:r w:rsidRPr="008D05A3">
        <w:rPr>
          <w:rFonts w:ascii="Times New Roman" w:eastAsia="Times New Roman" w:hAnsi="Times New Roman" w:cs="Times New Roman"/>
          <w:iCs/>
          <w:sz w:val="24"/>
          <w:szCs w:val="24"/>
          <w:lang w:eastAsia="ar-SA"/>
        </w:rPr>
        <w:t xml:space="preserve"> </w:t>
      </w:r>
    </w:p>
    <w:p w:rsidR="008D05A3" w:rsidRPr="008D05A3"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8D05A3" w:rsidRDefault="008D05A3" w:rsidP="008D05A3">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ar-SA"/>
        </w:rPr>
        <w:t xml:space="preserve">Застройщиком уплачиваются обязательные отчисления (взносы) в компенсационный фонд в размере </w:t>
      </w:r>
      <w:r w:rsidRPr="008D05A3">
        <w:rPr>
          <w:rFonts w:ascii="Times New Roman" w:eastAsia="Times New Roman" w:hAnsi="Times New Roman" w:cs="Times New Roman"/>
          <w:b/>
          <w:i/>
          <w:sz w:val="24"/>
          <w:szCs w:val="24"/>
          <w:lang w:eastAsia="ru-RU"/>
        </w:rPr>
        <w:t>1,2 (одна целая две десятых) %</w:t>
      </w:r>
      <w:r w:rsidRPr="008D05A3">
        <w:rPr>
          <w:rFonts w:ascii="Times New Roman" w:eastAsia="Times New Roman" w:hAnsi="Times New Roman" w:cs="Times New Roman"/>
          <w:sz w:val="24"/>
          <w:szCs w:val="24"/>
          <w:lang w:eastAsia="ru-RU"/>
        </w:rPr>
        <w:t xml:space="preserve"> от цены каждого договора участия в долевом строительстве в соответствии с Федеральным </w:t>
      </w:r>
      <w:hyperlink r:id="rId7" w:history="1">
        <w:r w:rsidRPr="008D05A3">
          <w:rPr>
            <w:rFonts w:ascii="Times New Roman" w:eastAsia="Times New Roman" w:hAnsi="Times New Roman" w:cs="Times New Roman"/>
            <w:sz w:val="24"/>
            <w:szCs w:val="24"/>
            <w:lang w:eastAsia="ru-RU"/>
          </w:rPr>
          <w:t>законом</w:t>
        </w:r>
      </w:hyperlink>
      <w:r w:rsidRPr="008D05A3">
        <w:rPr>
          <w:rFonts w:ascii="Times New Roman" w:eastAsia="Times New Roman" w:hAnsi="Times New Roman" w:cs="Times New Roman"/>
          <w:sz w:val="24"/>
          <w:szCs w:val="24"/>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8D05A3" w:rsidRPr="008D05A3"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widowControl w:val="0"/>
        <w:numPr>
          <w:ilvl w:val="0"/>
          <w:numId w:val="5"/>
        </w:numPr>
        <w:tabs>
          <w:tab w:val="left" w:pos="567"/>
          <w:tab w:val="left" w:pos="851"/>
          <w:tab w:val="left" w:pos="1134"/>
          <w:tab w:val="left" w:pos="1276"/>
          <w:tab w:val="left" w:pos="1418"/>
        </w:tabs>
        <w:suppressAutoHyphens/>
        <w:spacing w:after="0" w:line="240" w:lineRule="auto"/>
        <w:ind w:left="0" w:firstLine="284"/>
        <w:jc w:val="center"/>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b/>
          <w:iCs/>
          <w:sz w:val="24"/>
          <w:szCs w:val="24"/>
          <w:lang w:eastAsia="ar-SA"/>
        </w:rPr>
        <w:t>ПРЕДМЕТ ДОГОВОРА</w:t>
      </w:r>
    </w:p>
    <w:p w:rsidR="008D05A3" w:rsidRPr="008D05A3"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00"/>
          <w:sz w:val="24"/>
          <w:szCs w:val="24"/>
          <w:lang w:eastAsia="ar-SA"/>
        </w:rPr>
      </w:pPr>
      <w:r w:rsidRPr="008D05A3">
        <w:rPr>
          <w:rFonts w:ascii="Times New Roman" w:eastAsia="Times New Roman" w:hAnsi="Times New Roman" w:cs="Times New Roman"/>
          <w:iCs/>
          <w:sz w:val="24"/>
          <w:szCs w:val="24"/>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8D05A3">
        <w:rPr>
          <w:rFonts w:ascii="Times New Roman" w:eastAsia="Times New Roman" w:hAnsi="Times New Roman" w:cs="Times New Roman"/>
          <w:iCs/>
          <w:color w:val="000000"/>
          <w:sz w:val="24"/>
          <w:szCs w:val="24"/>
          <w:lang w:eastAsia="ar-SA"/>
        </w:rPr>
        <w:t xml:space="preserve">после получения разрешения на ввод в эксплуатацию </w:t>
      </w:r>
      <w:r w:rsidRPr="008D05A3">
        <w:rPr>
          <w:rFonts w:ascii="Times New Roman" w:eastAsia="Times New Roman" w:hAnsi="Times New Roman" w:cs="Times New Roman"/>
          <w:i/>
          <w:iCs/>
          <w:sz w:val="24"/>
          <w:szCs w:val="24"/>
          <w:lang w:eastAsia="ar-SA"/>
        </w:rPr>
        <w:t xml:space="preserve"> многоквартирного жилого дома со встроенными помещениями общественного назначения и  автостоянкой со встроенной трансформаторной подстанцией, расположенного в границах земельного участка по адресу: </w:t>
      </w:r>
      <w:r w:rsidRPr="008D05A3">
        <w:rPr>
          <w:rFonts w:ascii="Times New Roman" w:eastAsia="Times New Roman" w:hAnsi="Times New Roman" w:cs="Times New Roman"/>
          <w:i/>
          <w:iCs/>
          <w:sz w:val="24"/>
          <w:szCs w:val="24"/>
          <w:lang w:eastAsia="ar-SA"/>
        </w:rPr>
        <w:lastRenderedPageBreak/>
        <w:t xml:space="preserve">Новосибирская область, город Новосибирск, Октябрьский район, улица Добролюбова, </w:t>
      </w:r>
      <w:r w:rsidRPr="008D05A3">
        <w:rPr>
          <w:rFonts w:ascii="Times New Roman" w:eastAsia="Times New Roman" w:hAnsi="Times New Roman" w:cs="Times New Roman"/>
          <w:iCs/>
          <w:sz w:val="24"/>
          <w:szCs w:val="24"/>
          <w:lang w:eastAsia="ar-SA"/>
        </w:rPr>
        <w:t>(</w:t>
      </w:r>
      <w:r w:rsidRPr="008D05A3">
        <w:rPr>
          <w:rFonts w:ascii="Times New Roman" w:eastAsia="Times New Roman" w:hAnsi="Times New Roman" w:cs="Times New Roman"/>
          <w:b/>
          <w:i/>
          <w:iCs/>
          <w:sz w:val="24"/>
          <w:szCs w:val="24"/>
          <w:lang w:eastAsia="ar-SA"/>
        </w:rPr>
        <w:t>далее по тексту – жилой дом</w:t>
      </w:r>
      <w:r w:rsidRPr="008D05A3">
        <w:rPr>
          <w:rFonts w:ascii="Times New Roman" w:eastAsia="Times New Roman" w:hAnsi="Times New Roman" w:cs="Times New Roman"/>
          <w:iCs/>
          <w:sz w:val="24"/>
          <w:szCs w:val="24"/>
          <w:lang w:eastAsia="ar-SA"/>
        </w:rPr>
        <w:t>)</w:t>
      </w:r>
      <w:r w:rsidRPr="008D05A3">
        <w:rPr>
          <w:rFonts w:ascii="Times New Roman" w:eastAsia="Times New Roman" w:hAnsi="Times New Roman" w:cs="Times New Roman"/>
          <w:iCs/>
          <w:color w:val="000000"/>
          <w:sz w:val="24"/>
          <w:szCs w:val="24"/>
          <w:lang w:eastAsia="ar-SA"/>
        </w:rPr>
        <w:t xml:space="preserve">, </w:t>
      </w:r>
      <w:r w:rsidRPr="008D05A3">
        <w:rPr>
          <w:rFonts w:ascii="Times New Roman" w:eastAsia="Times New Roman" w:hAnsi="Times New Roman" w:cs="Times New Roman"/>
          <w:b/>
          <w:iCs/>
          <w:color w:val="000000"/>
          <w:sz w:val="24"/>
          <w:szCs w:val="24"/>
          <w:lang w:eastAsia="ar-SA"/>
        </w:rPr>
        <w:t>передать в собственность</w:t>
      </w:r>
      <w:r w:rsidRPr="008D05A3">
        <w:rPr>
          <w:rFonts w:ascii="Times New Roman" w:eastAsia="Times New Roman" w:hAnsi="Times New Roman" w:cs="Times New Roman"/>
          <w:iCs/>
          <w:color w:val="000000"/>
          <w:sz w:val="24"/>
          <w:szCs w:val="24"/>
          <w:lang w:eastAsia="ar-SA"/>
        </w:rPr>
        <w:t xml:space="preserve"> Участника </w:t>
      </w:r>
      <w:r w:rsidRPr="008D05A3">
        <w:rPr>
          <w:rFonts w:ascii="Times New Roman" w:eastAsia="Times New Roman" w:hAnsi="Times New Roman" w:cs="Times New Roman"/>
          <w:b/>
          <w:i/>
          <w:iCs/>
          <w:color w:val="000000"/>
          <w:sz w:val="24"/>
          <w:szCs w:val="24"/>
          <w:lang w:eastAsia="ar-SA"/>
        </w:rPr>
        <w:t>Объект долевого строительства (далее – квартира, Объект долевого строительства)</w:t>
      </w:r>
      <w:r w:rsidRPr="008D05A3">
        <w:rPr>
          <w:rFonts w:ascii="Times New Roman" w:eastAsia="Times New Roman" w:hAnsi="Times New Roman" w:cs="Times New Roman"/>
          <w:iCs/>
          <w:color w:val="000000"/>
          <w:sz w:val="24"/>
          <w:szCs w:val="24"/>
          <w:lang w:eastAsia="ar-SA"/>
        </w:rPr>
        <w:t xml:space="preserve">, </w:t>
      </w:r>
      <w:r w:rsidRPr="008D05A3">
        <w:rPr>
          <w:rFonts w:ascii="Times New Roman" w:eastAsia="Times New Roman" w:hAnsi="Times New Roman" w:cs="Times New Roman"/>
          <w:bCs/>
          <w:iCs/>
          <w:color w:val="000000"/>
          <w:sz w:val="24"/>
          <w:szCs w:val="24"/>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8D05A3" w:rsidRPr="008D05A3"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25"/>
        <w:gridCol w:w="5288"/>
      </w:tblGrid>
      <w:tr w:rsidR="008D05A3" w:rsidRPr="008D05A3" w:rsidTr="00544176">
        <w:tc>
          <w:tcPr>
            <w:tcW w:w="1418" w:type="dxa"/>
          </w:tcPr>
          <w:p w:rsidR="008D05A3" w:rsidRPr="008D05A3" w:rsidRDefault="008D05A3" w:rsidP="00544176">
            <w:pPr>
              <w:widowControl w:val="0"/>
              <w:tabs>
                <w:tab w:val="left" w:pos="317"/>
                <w:tab w:val="left" w:pos="567"/>
                <w:tab w:val="left" w:pos="1167"/>
                <w:tab w:val="left" w:pos="1276"/>
                <w:tab w:val="left" w:pos="1418"/>
              </w:tabs>
              <w:suppressAutoHyphens/>
              <w:spacing w:after="0" w:line="240" w:lineRule="auto"/>
              <w:ind w:left="180"/>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1.</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Жилой дом</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i/>
                <w:iCs/>
                <w:sz w:val="24"/>
                <w:szCs w:val="24"/>
                <w:lang w:eastAsia="ar-SA"/>
              </w:rPr>
              <w:t>Многоквартирный жилой дом со встроенными помещениями общественного назначения и автостоянкой со встроенной трансформаторной подстанцией, расположенный в границах земельного участка по адресу: Новосибирская область, город Новосибирск, Октябрьский район, улица Добролюбова.</w:t>
            </w:r>
            <w:r w:rsidRPr="008D05A3">
              <w:rPr>
                <w:rFonts w:ascii="Times New Roman" w:eastAsia="Times New Roman" w:hAnsi="Times New Roman" w:cs="Times New Roman"/>
                <w:i/>
                <w:iCs/>
                <w:sz w:val="24"/>
                <w:szCs w:val="24"/>
                <w:highlight w:val="yellow"/>
                <w:lang w:eastAsia="ar-SA"/>
              </w:rPr>
              <w:t xml:space="preserve"> </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600"/>
                <w:tab w:val="left" w:pos="742"/>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Фирменное наименование </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ЖК Михайловский</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Количество этажей</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15</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Материал  поэтажных перекрытий</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Монолитный железобетон</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Класс энергоэффективности</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В (высокий)</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Сейсмостойкость</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6</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Общая площадь здания, кв.м.</w:t>
            </w:r>
          </w:p>
        </w:tc>
        <w:tc>
          <w:tcPr>
            <w:tcW w:w="5288" w:type="dxa"/>
            <w:shd w:val="clear" w:color="auto" w:fill="auto"/>
          </w:tcPr>
          <w:p w:rsidR="008D05A3" w:rsidRPr="00FC17D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FC17D0">
              <w:rPr>
                <w:rFonts w:ascii="Times New Roman" w:eastAsia="Times New Roman" w:hAnsi="Times New Roman" w:cs="Times New Roman"/>
                <w:bCs/>
                <w:iCs/>
                <w:color w:val="000000"/>
                <w:sz w:val="24"/>
                <w:szCs w:val="24"/>
                <w:lang w:eastAsia="ar-SA"/>
              </w:rPr>
              <w:t>40 639</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Состав наружных стен</w:t>
            </w:r>
          </w:p>
        </w:tc>
        <w:tc>
          <w:tcPr>
            <w:tcW w:w="5288" w:type="dxa"/>
            <w:shd w:val="clear" w:color="auto" w:fill="auto"/>
          </w:tcPr>
          <w:p w:rsidR="008D05A3" w:rsidRPr="00FC17D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FC17D0">
              <w:rPr>
                <w:rFonts w:ascii="Times New Roman" w:eastAsia="Times New Roman" w:hAnsi="Times New Roman" w:cs="Times New Roman"/>
                <w:bCs/>
                <w:iCs/>
                <w:color w:val="000000"/>
                <w:sz w:val="24"/>
                <w:szCs w:val="24"/>
                <w:lang w:eastAsia="ar-SA"/>
              </w:rPr>
              <w:t>Кирпичная стена 250 мм, утеплитель минераловатный 170 мм,</w:t>
            </w:r>
            <w:r w:rsidR="00273C0E" w:rsidRPr="00FC17D0">
              <w:rPr>
                <w:rFonts w:ascii="Times New Roman" w:eastAsia="Times New Roman" w:hAnsi="Times New Roman" w:cs="Times New Roman"/>
                <w:bCs/>
                <w:iCs/>
                <w:color w:val="000000"/>
                <w:sz w:val="24"/>
                <w:szCs w:val="24"/>
                <w:lang w:eastAsia="ar-SA"/>
              </w:rPr>
              <w:t xml:space="preserve"> воздушный зазор 30 мм,</w:t>
            </w:r>
          </w:p>
          <w:p w:rsidR="008D05A3" w:rsidRPr="00FC17D0" w:rsidRDefault="00FC17D0"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FC17D0">
              <w:rPr>
                <w:rFonts w:ascii="Times New Roman" w:eastAsia="Times New Roman" w:hAnsi="Times New Roman" w:cs="Times New Roman"/>
                <w:bCs/>
                <w:iCs/>
                <w:color w:val="000000"/>
                <w:sz w:val="24"/>
                <w:szCs w:val="24"/>
                <w:lang w:eastAsia="ar-SA"/>
              </w:rPr>
              <w:t>Натуральный камень</w:t>
            </w:r>
            <w:r w:rsidR="00273C0E" w:rsidRPr="00FC17D0">
              <w:rPr>
                <w:rFonts w:ascii="Times New Roman" w:eastAsia="Times New Roman" w:hAnsi="Times New Roman" w:cs="Times New Roman"/>
                <w:bCs/>
                <w:iCs/>
                <w:color w:val="000000"/>
                <w:sz w:val="24"/>
                <w:szCs w:val="24"/>
                <w:lang w:eastAsia="ar-SA"/>
              </w:rPr>
              <w:t>, композитная панель</w:t>
            </w:r>
            <w:r w:rsidR="008D05A3" w:rsidRPr="00FC17D0">
              <w:rPr>
                <w:rFonts w:ascii="Times New Roman" w:eastAsia="Times New Roman" w:hAnsi="Times New Roman" w:cs="Times New Roman"/>
                <w:bCs/>
                <w:iCs/>
                <w:color w:val="000000"/>
                <w:sz w:val="24"/>
                <w:szCs w:val="24"/>
                <w:lang w:eastAsia="ar-SA"/>
              </w:rPr>
              <w:t>.</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Состав внутренних перегородок</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Межквартирные перегородки и перегородки внеквартирных коридоров выполнены  из кирпича, внутриквартирые из кирпича, частично из  ГВЛ.</w:t>
            </w:r>
          </w:p>
        </w:tc>
      </w:tr>
      <w:tr w:rsidR="008D05A3" w:rsidRPr="008D05A3" w:rsidTr="00544176">
        <w:tc>
          <w:tcPr>
            <w:tcW w:w="1418" w:type="dxa"/>
          </w:tcPr>
          <w:p w:rsidR="008D05A3" w:rsidRPr="008D05A3" w:rsidRDefault="008D05A3" w:rsidP="008D05A3">
            <w:pPr>
              <w:pStyle w:val="a4"/>
              <w:widowControl w:val="0"/>
              <w:numPr>
                <w:ilvl w:val="0"/>
                <w:numId w:val="6"/>
              </w:numPr>
              <w:tabs>
                <w:tab w:val="left" w:pos="180"/>
                <w:tab w:val="left" w:pos="851"/>
                <w:tab w:val="left" w:pos="1134"/>
                <w:tab w:val="left" w:pos="1202"/>
                <w:tab w:val="left" w:pos="1276"/>
                <w:tab w:val="left" w:pos="1418"/>
              </w:tabs>
              <w:suppressAutoHyphens/>
              <w:spacing w:after="0" w:line="240" w:lineRule="auto"/>
              <w:ind w:left="180" w:hanging="9"/>
              <w:jc w:val="center"/>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Объект долевого строительства</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Жилое помещение: </w:t>
            </w:r>
            <w:r w:rsidRPr="008D05A3">
              <w:rPr>
                <w:rFonts w:ascii="Times New Roman" w:eastAsia="Times New Roman" w:hAnsi="Times New Roman" w:cs="Times New Roman"/>
                <w:b/>
                <w:bCs/>
                <w:iCs/>
                <w:color w:val="000000"/>
                <w:sz w:val="24"/>
                <w:szCs w:val="24"/>
                <w:lang w:eastAsia="ar-SA"/>
              </w:rPr>
              <w:t>квартира*</w:t>
            </w:r>
          </w:p>
        </w:tc>
      </w:tr>
      <w:tr w:rsidR="008D05A3" w:rsidRPr="008D05A3" w:rsidTr="00544176">
        <w:tc>
          <w:tcPr>
            <w:tcW w:w="1418" w:type="dxa"/>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Строительный адрес</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
                <w:bCs/>
                <w:iCs/>
                <w:color w:val="000000"/>
                <w:sz w:val="24"/>
                <w:szCs w:val="24"/>
                <w:highlight w:val="yellow"/>
                <w:lang w:eastAsia="ar-SA"/>
              </w:rPr>
            </w:pPr>
            <w:r w:rsidRPr="008D05A3">
              <w:rPr>
                <w:rFonts w:ascii="Times New Roman" w:hAnsi="Times New Roman" w:cs="Times New Roman"/>
                <w:color w:val="000000"/>
                <w:sz w:val="24"/>
                <w:szCs w:val="24"/>
                <w:shd w:val="clear" w:color="auto" w:fill="FFFFFF"/>
              </w:rPr>
              <w:t>Новосибирская область, город Новосибирск, Октябрьский район, ул. Добролюбова в границах земельного участка 54:35:074455:39 (Добролюбова, 1) </w:t>
            </w:r>
          </w:p>
        </w:tc>
      </w:tr>
      <w:tr w:rsidR="008D05A3" w:rsidRPr="008D05A3" w:rsidTr="00544176">
        <w:tc>
          <w:tcPr>
            <w:tcW w:w="1418" w:type="dxa"/>
            <w:vAlign w:val="center"/>
          </w:tcPr>
          <w:p w:rsidR="008D05A3" w:rsidRPr="008D05A3" w:rsidRDefault="008D05A3" w:rsidP="008D05A3">
            <w:pPr>
              <w:pStyle w:val="a4"/>
              <w:widowControl w:val="0"/>
              <w:numPr>
                <w:ilvl w:val="1"/>
                <w:numId w:val="6"/>
              </w:numPr>
              <w:tabs>
                <w:tab w:val="left" w:pos="567"/>
                <w:tab w:val="left" w:pos="851"/>
                <w:tab w:val="left" w:pos="884"/>
                <w:tab w:val="left" w:pos="1134"/>
                <w:tab w:val="left" w:pos="1276"/>
                <w:tab w:val="left" w:pos="1418"/>
              </w:tabs>
              <w:suppressAutoHyphens/>
              <w:spacing w:after="0" w:line="240" w:lineRule="auto"/>
              <w:ind w:left="180" w:firstLine="0"/>
              <w:jc w:val="both"/>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Номер квартиры</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2.2.</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Секция</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val="en-US" w:eastAsia="ar-SA"/>
              </w:rPr>
            </w:pPr>
            <w:r w:rsidRPr="008D05A3">
              <w:rPr>
                <w:rFonts w:ascii="Times New Roman" w:eastAsia="Times New Roman" w:hAnsi="Times New Roman" w:cs="Times New Roman"/>
                <w:b/>
                <w:bCs/>
                <w:iCs/>
                <w:color w:val="000000"/>
                <w:sz w:val="24"/>
                <w:szCs w:val="24"/>
                <w:lang w:val="en-US" w:eastAsia="ar-SA"/>
              </w:rPr>
              <w:t>2.</w:t>
            </w:r>
            <w:r w:rsidRPr="008D05A3">
              <w:rPr>
                <w:rFonts w:ascii="Times New Roman" w:eastAsia="Times New Roman" w:hAnsi="Times New Roman" w:cs="Times New Roman"/>
                <w:b/>
                <w:bCs/>
                <w:iCs/>
                <w:color w:val="000000"/>
                <w:sz w:val="24"/>
                <w:szCs w:val="24"/>
                <w:lang w:eastAsia="ar-SA"/>
              </w:rPr>
              <w:t>3</w:t>
            </w:r>
            <w:r w:rsidRPr="008D05A3">
              <w:rPr>
                <w:rFonts w:ascii="Times New Roman" w:eastAsia="Times New Roman" w:hAnsi="Times New Roman" w:cs="Times New Roman"/>
                <w:b/>
                <w:bCs/>
                <w:iCs/>
                <w:color w:val="000000"/>
                <w:sz w:val="24"/>
                <w:szCs w:val="24"/>
                <w:lang w:val="en-US" w:eastAsia="ar-SA"/>
              </w:rPr>
              <w:t>.</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Расположение в осях</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2.4.</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Этаж</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2.5.</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Количество комнат</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Площадь квартиры, кв.м. </w:t>
            </w:r>
          </w:p>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(без учета лоджий</w:t>
            </w:r>
            <w:r w:rsidR="009C7164">
              <w:rPr>
                <w:rFonts w:ascii="Times New Roman" w:eastAsia="Times New Roman" w:hAnsi="Times New Roman" w:cs="Times New Roman"/>
                <w:bCs/>
                <w:iCs/>
                <w:color w:val="000000"/>
                <w:sz w:val="24"/>
                <w:szCs w:val="24"/>
                <w:lang w:eastAsia="ar-SA"/>
              </w:rPr>
              <w:t>, балконов, террас</w:t>
            </w:r>
            <w:r w:rsidRPr="008D05A3">
              <w:rPr>
                <w:rFonts w:ascii="Times New Roman" w:eastAsia="Times New Roman" w:hAnsi="Times New Roman" w:cs="Times New Roman"/>
                <w:bCs/>
                <w:iCs/>
                <w:color w:val="000000"/>
                <w:sz w:val="24"/>
                <w:szCs w:val="24"/>
                <w:lang w:eastAsia="ar-SA"/>
              </w:rPr>
              <w:t>), в т.ч.:</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2.6.1.</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Кухня-гостиная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ind w:left="163"/>
              <w:jc w:val="both"/>
              <w:rPr>
                <w:rFonts w:ascii="Times New Roman" w:eastAsia="Times New Roman" w:hAnsi="Times New Roman" w:cs="Times New Roman"/>
                <w:b/>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2.6.2.</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Помещения вспомогательного использования,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jc w:val="both"/>
              <w:rPr>
                <w:rFonts w:ascii="Times New Roman" w:eastAsia="Times New Roman" w:hAnsi="Times New Roman" w:cs="Times New Roman"/>
                <w:b/>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2.7.</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Площадь  лоджий / </w:t>
            </w:r>
            <w:r w:rsidR="009C7164">
              <w:rPr>
                <w:rFonts w:ascii="Times New Roman" w:eastAsia="Times New Roman" w:hAnsi="Times New Roman" w:cs="Times New Roman"/>
                <w:bCs/>
                <w:iCs/>
                <w:color w:val="000000"/>
                <w:sz w:val="24"/>
                <w:szCs w:val="24"/>
                <w:lang w:eastAsia="ar-SA"/>
              </w:rPr>
              <w:t xml:space="preserve">балконов / </w:t>
            </w:r>
            <w:r w:rsidRPr="008D05A3">
              <w:rPr>
                <w:rFonts w:ascii="Times New Roman" w:eastAsia="Times New Roman" w:hAnsi="Times New Roman" w:cs="Times New Roman"/>
                <w:bCs/>
                <w:iCs/>
                <w:color w:val="000000"/>
                <w:sz w:val="24"/>
                <w:szCs w:val="24"/>
                <w:lang w:eastAsia="ar-SA"/>
              </w:rPr>
              <w:t>террас,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 xml:space="preserve">2.8. </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Общая площадь квартиры, кв.м.</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bl>
    <w:p w:rsidR="008D05A3" w:rsidRPr="008D05A3" w:rsidRDefault="008D05A3" w:rsidP="008D05A3">
      <w:pPr>
        <w:widowControl w:val="0"/>
        <w:tabs>
          <w:tab w:val="left" w:pos="567"/>
          <w:tab w:val="left" w:pos="851"/>
          <w:tab w:val="left" w:pos="1106"/>
          <w:tab w:val="left" w:pos="1134"/>
          <w:tab w:val="left" w:pos="1276"/>
          <w:tab w:val="left" w:pos="1418"/>
        </w:tabs>
        <w:suppressAutoHyphens/>
        <w:spacing w:after="0" w:line="240" w:lineRule="auto"/>
        <w:ind w:firstLine="284"/>
        <w:jc w:val="both"/>
        <w:rPr>
          <w:rFonts w:ascii="Times New Roman" w:eastAsia="Times New Roman" w:hAnsi="Times New Roman" w:cs="Times New Roman"/>
          <w:color w:val="000000" w:themeColor="text1"/>
          <w:sz w:val="24"/>
          <w:szCs w:val="24"/>
        </w:rPr>
      </w:pPr>
      <w:r w:rsidRPr="008D05A3">
        <w:rPr>
          <w:rFonts w:ascii="Times New Roman" w:eastAsia="Times New Roman" w:hAnsi="Times New Roman" w:cs="Times New Roman"/>
          <w:b/>
          <w:bCs/>
          <w:iCs/>
          <w:color w:val="000000"/>
          <w:sz w:val="24"/>
          <w:szCs w:val="24"/>
          <w:lang w:eastAsia="ar-SA"/>
        </w:rPr>
        <w:t xml:space="preserve">* </w:t>
      </w:r>
      <w:r w:rsidRPr="008D05A3">
        <w:rPr>
          <w:rFonts w:ascii="Times New Roman" w:eastAsia="Times New Roman" w:hAnsi="Times New Roman" w:cs="Times New Roman"/>
          <w:color w:val="FF0000"/>
          <w:sz w:val="24"/>
          <w:szCs w:val="24"/>
          <w:lang w:eastAsia="ru-RU"/>
        </w:rPr>
        <w:t xml:space="preserve"> </w:t>
      </w:r>
      <w:r w:rsidRPr="008D05A3">
        <w:rPr>
          <w:rFonts w:ascii="Times New Roman" w:eastAsia="Times New Roman" w:hAnsi="Times New Roman" w:cs="Times New Roman"/>
          <w:bCs/>
          <w:iCs/>
          <w:color w:val="000000"/>
          <w:sz w:val="24"/>
          <w:szCs w:val="24"/>
          <w:lang w:eastAsia="ar-SA"/>
        </w:rPr>
        <w:t xml:space="preserve">Общие характеристики, расположение и планировка Объекта долевого строительства </w:t>
      </w:r>
      <w:r w:rsidRPr="008D05A3">
        <w:rPr>
          <w:rFonts w:ascii="Times New Roman" w:eastAsia="Times New Roman" w:hAnsi="Times New Roman" w:cs="Times New Roman"/>
          <w:bCs/>
          <w:iCs/>
          <w:color w:val="000000"/>
          <w:sz w:val="24"/>
          <w:szCs w:val="24"/>
          <w:lang w:eastAsia="ar-SA"/>
        </w:rPr>
        <w:lastRenderedPageBreak/>
        <w:t>согласно Плана этажа объекта долевого строительства (Приложение №1).</w:t>
      </w:r>
      <w:r w:rsidRPr="008D05A3">
        <w:rPr>
          <w:rFonts w:ascii="Times New Roman" w:eastAsia="Times New Roman" w:hAnsi="Times New Roman" w:cs="Times New Roman"/>
          <w:iCs/>
          <w:sz w:val="24"/>
          <w:szCs w:val="24"/>
          <w:lang w:eastAsia="ar-SA"/>
        </w:rPr>
        <w:t xml:space="preserve"> </w:t>
      </w:r>
    </w:p>
    <w:p w:rsidR="008D05A3" w:rsidRPr="008D05A3" w:rsidRDefault="008D05A3" w:rsidP="008D05A3">
      <w:pPr>
        <w:widowControl w:val="0"/>
        <w:tabs>
          <w:tab w:val="left" w:pos="567"/>
          <w:tab w:val="left" w:pos="851"/>
          <w:tab w:val="left" w:pos="1106"/>
          <w:tab w:val="left" w:pos="1134"/>
          <w:tab w:val="left" w:pos="1276"/>
          <w:tab w:val="left" w:pos="1418"/>
        </w:tabs>
        <w:suppressAutoHyphens/>
        <w:spacing w:after="0" w:line="240" w:lineRule="auto"/>
        <w:ind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8D05A3">
        <w:rPr>
          <w:rFonts w:ascii="Times New Roman" w:eastAsia="Times New Roman" w:hAnsi="Times New Roman" w:cs="Times New Roman"/>
          <w:iCs/>
          <w:sz w:val="24"/>
          <w:szCs w:val="24"/>
          <w:lang w:val="en-US" w:eastAsia="ar-SA"/>
        </w:rPr>
        <w:t>N</w:t>
      </w:r>
      <w:r w:rsidRPr="008D05A3">
        <w:rPr>
          <w:rFonts w:ascii="Times New Roman" w:eastAsia="Times New Roman" w:hAnsi="Times New Roman" w:cs="Times New Roman"/>
          <w:iCs/>
          <w:sz w:val="24"/>
          <w:szCs w:val="24"/>
          <w:lang w:eastAsia="ar-SA"/>
        </w:rPr>
        <w:t xml:space="preserve"> 37 общая площадь квартиры</w:t>
      </w:r>
      <w:r w:rsidRPr="008D05A3">
        <w:rPr>
          <w:rFonts w:ascii="Times New Roman" w:eastAsia="Times New Roman" w:hAnsi="Times New Roman" w:cs="Times New Roman"/>
          <w:b/>
          <w:iCs/>
          <w:sz w:val="24"/>
          <w:szCs w:val="24"/>
          <w:lang w:eastAsia="ar-SA"/>
        </w:rPr>
        <w:t xml:space="preserve"> </w:t>
      </w:r>
      <w:r w:rsidRPr="008D05A3">
        <w:rPr>
          <w:rFonts w:ascii="Times New Roman" w:eastAsia="Times New Roman" w:hAnsi="Times New Roman" w:cs="Times New Roman"/>
          <w:iCs/>
          <w:sz w:val="24"/>
          <w:szCs w:val="24"/>
          <w:lang w:eastAsia="ar-SA"/>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и террас – 0,3.</w:t>
      </w:r>
    </w:p>
    <w:p w:rsidR="008D05A3" w:rsidRPr="008D05A3"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Планируемый срок завершения строительства Объекта долевого строительства – 29 октября 2021 года. Планируемый срок получения разрешения на ввод Объекта в эксплуатацию –29 октября 2021 года. </w:t>
      </w:r>
    </w:p>
    <w:p w:rsidR="008D05A3"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В общей долевой собственности Участников будет находиться места общего пользования жилого дома (</w:t>
      </w:r>
      <w:r w:rsidRPr="008D05A3">
        <w:rPr>
          <w:rFonts w:ascii="Times New Roman" w:eastAsia="Times New Roman" w:hAnsi="Times New Roman" w:cs="Times New Roman"/>
          <w:iCs/>
          <w:spacing w:val="-7"/>
          <w:w w:val="104"/>
          <w:sz w:val="24"/>
          <w:szCs w:val="24"/>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8D05A3">
        <w:rPr>
          <w:rFonts w:ascii="Times New Roman" w:eastAsia="Times New Roman" w:hAnsi="Times New Roman" w:cs="Times New Roman"/>
          <w:iCs/>
          <w:sz w:val="24"/>
          <w:szCs w:val="24"/>
          <w:lang w:eastAsia="ar-SA"/>
        </w:rPr>
        <w:t xml:space="preserve"> (далее по тексту – общее имущество).</w:t>
      </w:r>
      <w:r w:rsidRPr="008D05A3">
        <w:rPr>
          <w:rFonts w:ascii="Times New Roman" w:eastAsia="Times New Roman" w:hAnsi="Times New Roman" w:cs="Times New Roman"/>
          <w:iCs/>
          <w:color w:val="FF0000"/>
          <w:sz w:val="24"/>
          <w:szCs w:val="24"/>
          <w:lang w:eastAsia="ar-SA"/>
        </w:rPr>
        <w:t xml:space="preserve"> </w:t>
      </w:r>
      <w:r w:rsidRPr="008D05A3">
        <w:rPr>
          <w:rFonts w:ascii="Times New Roman" w:eastAsia="Times New Roman" w:hAnsi="Times New Roman" w:cs="Times New Roman"/>
          <w:iCs/>
          <w:sz w:val="24"/>
          <w:szCs w:val="24"/>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A3589E" w:rsidRPr="008D05A3" w:rsidRDefault="00A3589E" w:rsidP="00A3589E">
      <w:pPr>
        <w:pStyle w:val="a4"/>
        <w:widowControl w:val="0"/>
        <w:tabs>
          <w:tab w:val="left" w:pos="0"/>
          <w:tab w:val="left" w:pos="567"/>
          <w:tab w:val="left" w:pos="851"/>
          <w:tab w:val="left" w:pos="1106"/>
          <w:tab w:val="left" w:pos="1134"/>
          <w:tab w:val="left" w:pos="1276"/>
          <w:tab w:val="left" w:pos="1418"/>
        </w:tabs>
        <w:suppressAutoHyphens/>
        <w:autoSpaceDE w:val="0"/>
        <w:spacing w:after="0" w:line="240" w:lineRule="auto"/>
        <w:ind w:left="284"/>
        <w:jc w:val="both"/>
        <w:rPr>
          <w:rFonts w:ascii="Times New Roman" w:eastAsia="Times New Roman" w:hAnsi="Times New Roman" w:cs="Times New Roman"/>
          <w:iCs/>
          <w:sz w:val="24"/>
          <w:szCs w:val="24"/>
          <w:lang w:eastAsia="ar-SA"/>
        </w:rPr>
      </w:pPr>
    </w:p>
    <w:p w:rsidR="008D05A3" w:rsidRPr="00A3589E" w:rsidRDefault="008D05A3" w:rsidP="00A3589E">
      <w:pPr>
        <w:pStyle w:val="a3"/>
        <w:numPr>
          <w:ilvl w:val="0"/>
          <w:numId w:val="5"/>
        </w:numPr>
        <w:tabs>
          <w:tab w:val="left" w:pos="567"/>
          <w:tab w:val="left" w:pos="851"/>
          <w:tab w:val="left" w:pos="1134"/>
          <w:tab w:val="left" w:pos="1276"/>
          <w:tab w:val="left" w:pos="1418"/>
        </w:tabs>
        <w:ind w:left="0" w:firstLine="284"/>
        <w:jc w:val="center"/>
        <w:rPr>
          <w:rFonts w:ascii="Times New Roman" w:hAnsi="Times New Roman" w:cs="Times New Roman"/>
          <w:b/>
          <w:color w:val="000000"/>
          <w:sz w:val="24"/>
          <w:szCs w:val="24"/>
          <w:lang w:eastAsia="ru-RU"/>
        </w:rPr>
      </w:pPr>
      <w:r w:rsidRPr="008D05A3">
        <w:rPr>
          <w:rFonts w:ascii="Times New Roman" w:hAnsi="Times New Roman" w:cs="Times New Roman"/>
          <w:b/>
          <w:sz w:val="24"/>
          <w:szCs w:val="24"/>
          <w:lang w:eastAsia="ru-RU"/>
        </w:rPr>
        <w:t>ПОРЯДОК РАСЧЕТОВ</w:t>
      </w:r>
    </w:p>
    <w:p w:rsidR="008D05A3" w:rsidRPr="008D05A3" w:rsidRDefault="008D05A3" w:rsidP="00BE7E1E">
      <w:pPr>
        <w:pStyle w:val="a3"/>
        <w:numPr>
          <w:ilvl w:val="1"/>
          <w:numId w:val="5"/>
        </w:numPr>
        <w:tabs>
          <w:tab w:val="left" w:pos="567"/>
          <w:tab w:val="left" w:pos="851"/>
          <w:tab w:val="left" w:pos="1134"/>
          <w:tab w:val="left" w:pos="1276"/>
          <w:tab w:val="left" w:pos="1418"/>
        </w:tabs>
        <w:ind w:left="0" w:firstLine="284"/>
        <w:jc w:val="both"/>
        <w:rPr>
          <w:rFonts w:ascii="Times New Roman" w:hAnsi="Times New Roman" w:cs="Times New Roman"/>
          <w:sz w:val="24"/>
          <w:szCs w:val="24"/>
          <w:lang w:eastAsia="ru-RU"/>
        </w:rPr>
      </w:pPr>
      <w:r w:rsidRPr="008D05A3">
        <w:rPr>
          <w:rFonts w:ascii="Times New Roman" w:hAnsi="Times New Roman" w:cs="Times New Roman"/>
          <w:sz w:val="24"/>
          <w:szCs w:val="24"/>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8D05A3" w:rsidRPr="008D05A3" w:rsidRDefault="008D05A3" w:rsidP="00BE7E1E">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8D05A3" w:rsidRPr="008D05A3"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Цена настоящего договора составляет: __</w:t>
      </w:r>
      <w:r w:rsidRPr="008D05A3">
        <w:rPr>
          <w:rFonts w:ascii="Times New Roman" w:eastAsia="Times New Roman" w:hAnsi="Times New Roman" w:cs="Times New Roman"/>
          <w:b/>
          <w:sz w:val="24"/>
          <w:szCs w:val="24"/>
          <w:lang w:eastAsia="ru-RU"/>
        </w:rPr>
        <w:t>__ (_______) рублей 00 копеек,</w:t>
      </w:r>
      <w:r w:rsidRPr="008D05A3">
        <w:rPr>
          <w:rFonts w:ascii="Times New Roman" w:eastAsia="Times New Roman" w:hAnsi="Times New Roman" w:cs="Times New Roman"/>
          <w:iCs/>
          <w:color w:val="000000"/>
          <w:sz w:val="24"/>
          <w:szCs w:val="24"/>
          <w:lang w:eastAsia="ar-SA"/>
        </w:rPr>
        <w:t xml:space="preserve"> из расчета стоимости одного квадратного метра Площади квартиры (без учета лоджий</w:t>
      </w:r>
      <w:r w:rsidR="009C7164">
        <w:rPr>
          <w:rFonts w:ascii="Times New Roman" w:eastAsia="Times New Roman" w:hAnsi="Times New Roman" w:cs="Times New Roman"/>
          <w:iCs/>
          <w:color w:val="000000"/>
          <w:sz w:val="24"/>
          <w:szCs w:val="24"/>
          <w:lang w:eastAsia="ar-SA"/>
        </w:rPr>
        <w:t>, балконов</w:t>
      </w:r>
      <w:r w:rsidRPr="008D05A3">
        <w:rPr>
          <w:rFonts w:ascii="Times New Roman" w:eastAsia="Times New Roman" w:hAnsi="Times New Roman" w:cs="Times New Roman"/>
          <w:iCs/>
          <w:color w:val="000000"/>
          <w:sz w:val="24"/>
          <w:szCs w:val="24"/>
          <w:lang w:eastAsia="ar-SA"/>
        </w:rPr>
        <w:t xml:space="preserve"> и террас) в размере</w:t>
      </w:r>
      <w:r w:rsidRPr="008D05A3">
        <w:rPr>
          <w:rFonts w:ascii="Times New Roman" w:eastAsia="Times New Roman" w:hAnsi="Times New Roman" w:cs="Times New Roman"/>
          <w:b/>
          <w:iCs/>
          <w:color w:val="000000"/>
          <w:sz w:val="24"/>
          <w:szCs w:val="24"/>
          <w:lang w:eastAsia="ar-SA"/>
        </w:rPr>
        <w:t>: ______,00 (</w:t>
      </w:r>
      <w:r w:rsidRPr="008D05A3">
        <w:rPr>
          <w:rFonts w:ascii="Times New Roman" w:eastAsia="Times New Roman" w:hAnsi="Times New Roman" w:cs="Times New Roman"/>
          <w:b/>
          <w:iCs/>
          <w:sz w:val="24"/>
          <w:szCs w:val="24"/>
          <w:lang w:eastAsia="ar-SA"/>
        </w:rPr>
        <w:t>__) рублей 0</w:t>
      </w:r>
      <w:r w:rsidRPr="008D05A3">
        <w:rPr>
          <w:rFonts w:ascii="Times New Roman" w:eastAsia="Times New Roman" w:hAnsi="Times New Roman" w:cs="Times New Roman"/>
          <w:b/>
          <w:iCs/>
          <w:color w:val="000000"/>
          <w:sz w:val="24"/>
          <w:szCs w:val="24"/>
          <w:lang w:eastAsia="ar-SA"/>
        </w:rPr>
        <w:t>0 копеек.</w:t>
      </w:r>
    </w:p>
    <w:p w:rsidR="008D05A3" w:rsidRPr="008D05A3"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Оплата Цены Договора производится в следующем порядке:</w:t>
      </w:r>
    </w:p>
    <w:p w:rsidR="008D05A3" w:rsidRPr="00AC735B" w:rsidRDefault="008D05A3" w:rsidP="00AA662E">
      <w:pPr>
        <w:pStyle w:val="a4"/>
        <w:numPr>
          <w:ilvl w:val="2"/>
          <w:numId w:val="11"/>
        </w:numPr>
        <w:tabs>
          <w:tab w:val="left" w:pos="284"/>
          <w:tab w:val="left" w:pos="567"/>
          <w:tab w:val="left" w:pos="851"/>
          <w:tab w:val="left" w:pos="1276"/>
          <w:tab w:val="left" w:pos="1418"/>
        </w:tabs>
        <w:spacing w:after="0" w:line="240" w:lineRule="auto"/>
        <w:ind w:left="0" w:firstLine="284"/>
        <w:jc w:val="both"/>
        <w:rPr>
          <w:rFonts w:ascii="Times New Roman" w:eastAsia="Times New Roman" w:hAnsi="Times New Roman" w:cs="Times New Roman"/>
          <w:b/>
          <w:sz w:val="24"/>
          <w:szCs w:val="24"/>
          <w:lang w:eastAsia="ru-RU"/>
        </w:rPr>
      </w:pPr>
      <w:r w:rsidRPr="00AC735B">
        <w:rPr>
          <w:rFonts w:ascii="Times New Roman" w:eastAsia="Times New Roman" w:hAnsi="Times New Roman" w:cs="Times New Roman"/>
          <w:sz w:val="24"/>
          <w:szCs w:val="24"/>
          <w:lang w:eastAsia="ru-RU"/>
        </w:rPr>
        <w:t xml:space="preserve"> Денежная сумма в размере: </w:t>
      </w:r>
      <w:r w:rsidRPr="00AC735B">
        <w:rPr>
          <w:rFonts w:ascii="Times New Roman" w:eastAsia="Times New Roman" w:hAnsi="Times New Roman" w:cs="Times New Roman"/>
          <w:b/>
          <w:sz w:val="24"/>
          <w:szCs w:val="24"/>
          <w:lang w:eastAsia="ru-RU"/>
        </w:rPr>
        <w:t xml:space="preserve">_____,00 (_______) рублей 00 копеек, </w:t>
      </w:r>
      <w:r w:rsidRPr="00AC735B">
        <w:rPr>
          <w:rFonts w:ascii="Times New Roman" w:eastAsia="Times New Roman" w:hAnsi="Times New Roman" w:cs="Times New Roman"/>
          <w:sz w:val="24"/>
          <w:szCs w:val="24"/>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AC735B">
        <w:rPr>
          <w:rFonts w:ascii="Times New Roman" w:eastAsia="Times New Roman" w:hAnsi="Times New Roman" w:cs="Times New Roman"/>
          <w:b/>
          <w:sz w:val="24"/>
          <w:szCs w:val="24"/>
          <w:lang w:eastAsia="ru-RU"/>
        </w:rPr>
        <w:t>.</w:t>
      </w:r>
    </w:p>
    <w:p w:rsidR="008D05A3" w:rsidRPr="008D05A3"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уплаты долевого взноса в установленные настоящим договором сроки, цена договора остается неизменной на весь период строительства.</w:t>
      </w:r>
    </w:p>
    <w:p w:rsidR="008D05A3" w:rsidRPr="008D05A3"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8D05A3" w:rsidRPr="008D05A3" w:rsidRDefault="009C7164" w:rsidP="008D05A3">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w:t>
      </w:r>
      <w:r w:rsidR="008D05A3" w:rsidRPr="008D05A3">
        <w:rPr>
          <w:rFonts w:ascii="Times New Roman" w:eastAsia="Times New Roman" w:hAnsi="Times New Roman" w:cs="Times New Roman"/>
          <w:sz w:val="24"/>
          <w:szCs w:val="24"/>
          <w:lang w:eastAsia="ru-RU"/>
        </w:rPr>
        <w:t xml:space="preserve">лощадь квартиры (проектная) составляет </w:t>
      </w:r>
      <w:r w:rsidR="008D05A3" w:rsidRPr="008D05A3">
        <w:rPr>
          <w:rFonts w:ascii="Times New Roman" w:eastAsia="Times New Roman" w:hAnsi="Times New Roman" w:cs="Times New Roman"/>
          <w:b/>
          <w:sz w:val="24"/>
          <w:szCs w:val="24"/>
          <w:lang w:eastAsia="ru-RU"/>
        </w:rPr>
        <w:t xml:space="preserve">_____ </w:t>
      </w:r>
      <w:r w:rsidR="008D05A3" w:rsidRPr="008D05A3">
        <w:rPr>
          <w:rFonts w:ascii="Times New Roman" w:eastAsia="Times New Roman" w:hAnsi="Times New Roman" w:cs="Times New Roman"/>
          <w:sz w:val="24"/>
          <w:szCs w:val="24"/>
          <w:lang w:eastAsia="ru-RU"/>
        </w:rPr>
        <w:t xml:space="preserve"> </w:t>
      </w:r>
      <w:r w:rsidR="008D05A3" w:rsidRPr="008D05A3">
        <w:rPr>
          <w:rFonts w:ascii="Times New Roman" w:eastAsia="Times New Roman" w:hAnsi="Times New Roman" w:cs="Times New Roman"/>
          <w:b/>
          <w:sz w:val="24"/>
          <w:szCs w:val="24"/>
          <w:lang w:eastAsia="ru-RU"/>
        </w:rPr>
        <w:t>кв</w:t>
      </w:r>
      <w:r w:rsidR="008D05A3" w:rsidRPr="008D05A3">
        <w:rPr>
          <w:rFonts w:ascii="Times New Roman" w:eastAsia="Times New Roman" w:hAnsi="Times New Roman" w:cs="Times New Roman"/>
          <w:b/>
          <w:color w:val="000000"/>
          <w:sz w:val="24"/>
          <w:szCs w:val="24"/>
          <w:lang w:eastAsia="ru-RU"/>
        </w:rPr>
        <w:t>.м.</w:t>
      </w:r>
      <w:r w:rsidR="008D05A3" w:rsidRPr="008D05A3">
        <w:rPr>
          <w:rFonts w:ascii="Times New Roman" w:eastAsia="Times New Roman" w:hAnsi="Times New Roman" w:cs="Times New Roman"/>
          <w:color w:val="000000"/>
          <w:sz w:val="24"/>
          <w:szCs w:val="24"/>
          <w:lang w:eastAsia="ru-RU"/>
        </w:rPr>
        <w:t xml:space="preserve"> Стороны пришли к соглашению, что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008D05A3" w:rsidRPr="008D05A3">
        <w:rPr>
          <w:rFonts w:ascii="Times New Roman" w:eastAsia="Times New Roman" w:hAnsi="Times New Roman" w:cs="Times New Roman"/>
          <w:iCs/>
          <w:color w:val="000000"/>
          <w:sz w:val="24"/>
          <w:szCs w:val="24"/>
          <w:lang w:eastAsia="ru-RU"/>
        </w:rPr>
        <w:t>Участник  долевого строительства</w:t>
      </w:r>
      <w:r w:rsidR="008D05A3" w:rsidRPr="008D05A3">
        <w:rPr>
          <w:rFonts w:ascii="Times New Roman" w:eastAsia="Times New Roman" w:hAnsi="Times New Roman" w:cs="Times New Roman"/>
          <w:color w:val="000000"/>
          <w:sz w:val="24"/>
          <w:szCs w:val="24"/>
          <w:lang w:eastAsia="ru-RU"/>
        </w:rPr>
        <w:t xml:space="preserve"> либо Правопреемник </w:t>
      </w:r>
      <w:r w:rsidR="008D05A3" w:rsidRPr="008D05A3">
        <w:rPr>
          <w:rFonts w:ascii="Times New Roman" w:eastAsia="Times New Roman" w:hAnsi="Times New Roman" w:cs="Times New Roman"/>
          <w:iCs/>
          <w:color w:val="000000"/>
          <w:sz w:val="24"/>
          <w:szCs w:val="24"/>
          <w:lang w:eastAsia="ru-RU"/>
        </w:rPr>
        <w:t>Участника  долевого строительства</w:t>
      </w:r>
      <w:r w:rsidR="008D05A3" w:rsidRPr="008D05A3">
        <w:rPr>
          <w:rFonts w:ascii="Times New Roman" w:eastAsia="Times New Roman" w:hAnsi="Times New Roman" w:cs="Times New Roman"/>
          <w:color w:val="000000"/>
          <w:sz w:val="24"/>
          <w:szCs w:val="24"/>
          <w:lang w:eastAsia="ru-RU"/>
        </w:rPr>
        <w:t xml:space="preserve"> (в случае уступки прав) обязан произвести доплату за установленное неоплаченное количество квадратных метров площади квартиры из расчета стоимости одного квадратного метра примененного для последнего фактически внесенного </w:t>
      </w:r>
      <w:r w:rsidR="008D05A3" w:rsidRPr="008D05A3">
        <w:rPr>
          <w:rFonts w:ascii="Times New Roman" w:eastAsia="Times New Roman" w:hAnsi="Times New Roman" w:cs="Times New Roman"/>
          <w:iCs/>
          <w:color w:val="000000"/>
          <w:sz w:val="24"/>
          <w:szCs w:val="24"/>
          <w:lang w:eastAsia="ru-RU"/>
        </w:rPr>
        <w:t>Участником  долевого строительства</w:t>
      </w:r>
      <w:r w:rsidR="008D05A3" w:rsidRPr="008D05A3">
        <w:rPr>
          <w:rFonts w:ascii="Times New Roman" w:eastAsia="Times New Roman" w:hAnsi="Times New Roman" w:cs="Times New Roman"/>
          <w:color w:val="000000"/>
          <w:sz w:val="24"/>
          <w:szCs w:val="24"/>
          <w:lang w:eastAsia="ru-RU"/>
        </w:rPr>
        <w:t xml:space="preserve"> платежа.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Оплату следует произвести в течение 30 дней с момента получения Застройщиком технического паспорта 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8D05A3">
        <w:rPr>
          <w:rFonts w:ascii="Times New Roman" w:eastAsia="Times New Roman" w:hAnsi="Times New Roman" w:cs="Times New Roman"/>
          <w:iCs/>
          <w:color w:val="000000"/>
          <w:sz w:val="24"/>
          <w:szCs w:val="24"/>
          <w:lang w:eastAsia="ru-RU"/>
        </w:rPr>
        <w:t>Участника долевого строительства, при условии подписания сторонами соответствующего дополнительного соглашения к настоящему договору.</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lastRenderedPageBreak/>
        <w:t xml:space="preserve">В случае уменьшения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на основании Дополнительного соглашения  возврат за излишне оплаченные квадратные метры в течение двух месяцев с момента предъявления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color w:val="000000"/>
          <w:sz w:val="24"/>
          <w:szCs w:val="24"/>
          <w:lang w:eastAsia="ru-RU"/>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color w:val="000000"/>
          <w:sz w:val="24"/>
          <w:szCs w:val="24"/>
          <w:lang w:eastAsia="ru-RU"/>
        </w:rPr>
        <w:t xml:space="preserve"> платежа.</w:t>
      </w:r>
    </w:p>
    <w:p w:rsidR="008D05A3" w:rsidRPr="008D05A3" w:rsidRDefault="008D05A3" w:rsidP="008D05A3">
      <w:pPr>
        <w:pStyle w:val="a4"/>
        <w:numPr>
          <w:ilvl w:val="1"/>
          <w:numId w:val="5"/>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Разница между суммой денежных средств, полученной от Участников по всем договорам участия в долевом строительстве и фактическими затратами по строительству Дома в целом, рассчитанная на момент определения финансового результата после ввода Дома в эксплуатацию по окончании строительства, остается в распоряжении Застройщика и является его доходом.</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8D05A3">
      <w:pPr>
        <w:pStyle w:val="a4"/>
        <w:numPr>
          <w:ilvl w:val="0"/>
          <w:numId w:val="5"/>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ОБЯЗАТЕЛЬСТВА СТОРОН</w:t>
      </w:r>
    </w:p>
    <w:p w:rsidR="008D05A3" w:rsidRPr="008D05A3" w:rsidRDefault="008D05A3" w:rsidP="008D05A3">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 xml:space="preserve"> Застройщик обязуется:</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2.3.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площади квартиры, подлежащей передаче. План квартиры – Приложение № 1 к настоящему договору.</w:t>
      </w:r>
    </w:p>
    <w:p w:rsidR="008D05A3" w:rsidRPr="008D05A3" w:rsidRDefault="008616A8"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D05A3" w:rsidRPr="008D05A3">
        <w:rPr>
          <w:rFonts w:ascii="Times New Roman" w:eastAsia="Times New Roman" w:hAnsi="Times New Roman" w:cs="Times New Roman"/>
          <w:sz w:val="24"/>
          <w:szCs w:val="24"/>
          <w:lang w:eastAsia="ru-RU"/>
        </w:rPr>
        <w:t>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D05A3" w:rsidRPr="00FC17D0" w:rsidRDefault="008616A8" w:rsidP="008D05A3">
      <w:pPr>
        <w:tabs>
          <w:tab w:val="left" w:pos="540"/>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D05A3" w:rsidRPr="008D05A3">
        <w:rPr>
          <w:rFonts w:ascii="Times New Roman" w:eastAsia="Times New Roman" w:hAnsi="Times New Roman" w:cs="Times New Roman"/>
          <w:color w:val="000000"/>
          <w:sz w:val="24"/>
          <w:szCs w:val="24"/>
          <w:lang w:eastAsia="ru-RU"/>
        </w:rPr>
        <w:t xml:space="preserve">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площадь квартиры, передаваемой </w:t>
      </w:r>
      <w:r w:rsidR="008D05A3" w:rsidRPr="008D05A3">
        <w:rPr>
          <w:rFonts w:ascii="Times New Roman" w:eastAsia="Times New Roman" w:hAnsi="Times New Roman" w:cs="Times New Roman"/>
          <w:iCs/>
          <w:color w:val="000000"/>
          <w:sz w:val="24"/>
          <w:szCs w:val="24"/>
          <w:lang w:eastAsia="ru-RU"/>
        </w:rPr>
        <w:t>Участнику долевого строительства</w:t>
      </w:r>
      <w:r w:rsidR="008D05A3" w:rsidRPr="008D05A3">
        <w:rPr>
          <w:rFonts w:ascii="Times New Roman" w:eastAsia="Times New Roman" w:hAnsi="Times New Roman" w:cs="Times New Roman"/>
          <w:i/>
          <w:iCs/>
          <w:color w:val="000000"/>
          <w:sz w:val="24"/>
          <w:szCs w:val="24"/>
          <w:lang w:eastAsia="ru-RU"/>
        </w:rPr>
        <w:t xml:space="preserve"> </w:t>
      </w:r>
      <w:r w:rsidR="008D05A3" w:rsidRPr="008D05A3">
        <w:rPr>
          <w:rFonts w:ascii="Times New Roman" w:eastAsia="Times New Roman" w:hAnsi="Times New Roman" w:cs="Times New Roman"/>
          <w:color w:val="000000"/>
          <w:sz w:val="24"/>
          <w:szCs w:val="24"/>
          <w:lang w:eastAsia="ru-RU"/>
        </w:rPr>
        <w:t xml:space="preserve">окажется меньше площади, указанной в п.2.2 п/п 2.6. настоящего договора или превысит указанную площадь на 5% или более чем на 5%, производится </w:t>
      </w:r>
      <w:r w:rsidR="008D05A3" w:rsidRPr="00FC17D0">
        <w:rPr>
          <w:rFonts w:ascii="Times New Roman" w:eastAsia="Times New Roman" w:hAnsi="Times New Roman" w:cs="Times New Roman"/>
          <w:color w:val="000000"/>
          <w:sz w:val="24"/>
          <w:szCs w:val="24"/>
          <w:lang w:eastAsia="ru-RU"/>
        </w:rPr>
        <w:t>перерасчет по изменению размера цены договора, о чем заключается Дополнительное соглашение.</w:t>
      </w:r>
    </w:p>
    <w:p w:rsidR="008D05A3" w:rsidRPr="00FC17D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FC17D0">
        <w:rPr>
          <w:rFonts w:ascii="Times New Roman" w:eastAsia="Times New Roman" w:hAnsi="Times New Roman" w:cs="Times New Roman"/>
          <w:color w:val="000000"/>
          <w:sz w:val="24"/>
          <w:szCs w:val="24"/>
          <w:lang w:eastAsia="ru-RU"/>
        </w:rPr>
        <w:t>Об изменении площади Помещений на 5% или более чем на 5% Застройщик письменно уведомляет Участника долевого строительства.</w:t>
      </w:r>
    </w:p>
    <w:p w:rsidR="008D05A3" w:rsidRPr="00FC17D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FC17D0">
        <w:rPr>
          <w:rFonts w:ascii="Times New Roman" w:eastAsia="Times New Roman" w:hAnsi="Times New Roman" w:cs="Times New Roman"/>
          <w:sz w:val="24"/>
          <w:szCs w:val="24"/>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FC17D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r w:rsidRPr="00FC17D0">
        <w:rPr>
          <w:rFonts w:ascii="Times New Roman" w:eastAsia="Times New Roman" w:hAnsi="Times New Roman" w:cs="Times New Roman"/>
          <w:b/>
          <w:sz w:val="24"/>
          <w:szCs w:val="24"/>
          <w:lang w:eastAsia="ru-RU"/>
        </w:rPr>
        <w:t xml:space="preserve">Подготовка под самоотделку включает в себя: </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t xml:space="preserve"> остекление балконов и лоджий: </w:t>
      </w:r>
      <w:r w:rsidR="00ED64B4" w:rsidRPr="00FC17D0">
        <w:rPr>
          <w:rFonts w:ascii="Times New Roman" w:eastAsia="Times New Roman" w:hAnsi="Times New Roman" w:cs="Times New Roman"/>
          <w:sz w:val="24"/>
          <w:szCs w:val="24"/>
        </w:rPr>
        <w:t>витраж алюминиевый с однокамерным стеклопакетом</w:t>
      </w:r>
      <w:r w:rsidRPr="00FC17D0">
        <w:rPr>
          <w:rFonts w:ascii="Times New Roman" w:eastAsia="Times New Roman" w:hAnsi="Times New Roman" w:cs="Times New Roman"/>
          <w:sz w:val="24"/>
          <w:szCs w:val="24"/>
        </w:rPr>
        <w:t>.</w:t>
      </w:r>
    </w:p>
    <w:p w:rsidR="008D05A3" w:rsidRPr="00FC17D0" w:rsidRDefault="008D05A3" w:rsidP="00ED64B4">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color w:val="000000" w:themeColor="text1"/>
          <w:sz w:val="24"/>
          <w:szCs w:val="24"/>
        </w:rPr>
        <w:t xml:space="preserve">перегородки - улучшенная штукатурка, затирка </w:t>
      </w:r>
      <w:r w:rsidRPr="00FC17D0">
        <w:rPr>
          <w:rFonts w:ascii="Times New Roman" w:eastAsia="Times New Roman" w:hAnsi="Times New Roman" w:cs="Times New Roman"/>
          <w:sz w:val="24"/>
          <w:szCs w:val="24"/>
        </w:rPr>
        <w:t>(кирпичные перегородки помещений сан.узлов, ванных комнат, межкомнатные и межквартирные перегородки);</w:t>
      </w:r>
      <w:r w:rsidRPr="00FC17D0">
        <w:rPr>
          <w:rFonts w:ascii="Times New Roman" w:eastAsia="Times New Roman" w:hAnsi="Times New Roman" w:cs="Times New Roman"/>
          <w:color w:val="000000" w:themeColor="text1"/>
          <w:sz w:val="24"/>
          <w:szCs w:val="24"/>
        </w:rPr>
        <w:t xml:space="preserve"> затирка (железобетонные монолитные колонны и диафрагмы), перегородки из ГВЛ затирка.</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color w:val="000000" w:themeColor="text1"/>
          <w:sz w:val="24"/>
          <w:szCs w:val="24"/>
        </w:rPr>
      </w:pPr>
      <w:r w:rsidRPr="00FC17D0">
        <w:rPr>
          <w:rFonts w:ascii="Times New Roman" w:eastAsia="Times New Roman" w:hAnsi="Times New Roman" w:cs="Times New Roman"/>
          <w:color w:val="000000" w:themeColor="text1"/>
          <w:sz w:val="24"/>
          <w:szCs w:val="24"/>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t>потолок – отделка не предусмотрена.</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t xml:space="preserve"> окна – установлены, </w:t>
      </w:r>
      <w:r w:rsidR="00ED64B4" w:rsidRPr="00FC17D0">
        <w:rPr>
          <w:rFonts w:ascii="Times New Roman" w:eastAsia="Times New Roman" w:hAnsi="Times New Roman" w:cs="Times New Roman"/>
          <w:sz w:val="24"/>
          <w:szCs w:val="24"/>
        </w:rPr>
        <w:t>алюминиевые</w:t>
      </w:r>
      <w:r w:rsidRPr="00FC17D0">
        <w:rPr>
          <w:rFonts w:ascii="Times New Roman" w:eastAsia="Times New Roman" w:hAnsi="Times New Roman" w:cs="Times New Roman"/>
          <w:sz w:val="24"/>
          <w:szCs w:val="24"/>
        </w:rPr>
        <w:t xml:space="preserve"> с двухкамерным стеклопакетом, отделка оконных откосов сэндвич-панель, подоконник - установлен.</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lastRenderedPageBreak/>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8D05A3" w:rsidRPr="00FC17D0"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t xml:space="preserve"> отопление - в соответствии с проектной документацией, установлены </w:t>
      </w:r>
      <w:r w:rsidR="00ED64B4" w:rsidRPr="00FC17D0">
        <w:rPr>
          <w:rFonts w:ascii="Times New Roman" w:eastAsia="Times New Roman" w:hAnsi="Times New Roman" w:cs="Times New Roman"/>
          <w:sz w:val="24"/>
          <w:szCs w:val="24"/>
        </w:rPr>
        <w:t>стальные</w:t>
      </w:r>
      <w:r w:rsidRPr="00FC17D0">
        <w:rPr>
          <w:rFonts w:ascii="Times New Roman" w:eastAsia="Times New Roman" w:hAnsi="Times New Roman" w:cs="Times New Roman"/>
          <w:sz w:val="24"/>
          <w:szCs w:val="24"/>
        </w:rPr>
        <w:t xml:space="preserve"> радиаторы.</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FC17D0">
        <w:rPr>
          <w:rFonts w:ascii="Times New Roman" w:eastAsia="Times New Roman" w:hAnsi="Times New Roman" w:cs="Times New Roman"/>
          <w:sz w:val="24"/>
          <w:szCs w:val="24"/>
        </w:rPr>
        <w:t xml:space="preserve"> электрика – выполнена электропроводка на 220</w:t>
      </w:r>
      <w:r w:rsidRPr="00FC17D0">
        <w:rPr>
          <w:rFonts w:ascii="Times New Roman" w:eastAsia="Times New Roman" w:hAnsi="Times New Roman" w:cs="Times New Roman"/>
          <w:sz w:val="24"/>
          <w:szCs w:val="24"/>
          <w:lang w:val="en-US"/>
        </w:rPr>
        <w:t>V</w:t>
      </w:r>
      <w:r w:rsidRPr="00FC17D0">
        <w:rPr>
          <w:rFonts w:ascii="Times New Roman" w:eastAsia="Times New Roman" w:hAnsi="Times New Roman" w:cs="Times New Roman"/>
          <w:sz w:val="24"/>
          <w:szCs w:val="24"/>
        </w:rPr>
        <w:t xml:space="preserve"> в соответствии с проектной документацией, устанавливаются розетки, выключатели, установлен эл. счетчик</w:t>
      </w:r>
      <w:bookmarkStart w:id="0" w:name="_GoBack"/>
      <w:bookmarkEnd w:id="0"/>
      <w:r w:rsidRPr="008D05A3">
        <w:rPr>
          <w:rFonts w:ascii="Times New Roman" w:eastAsia="Times New Roman" w:hAnsi="Times New Roman" w:cs="Times New Roman"/>
          <w:sz w:val="24"/>
          <w:szCs w:val="24"/>
        </w:rPr>
        <w:t>.  Светильник и звонки не устанавливаются.</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канализация – выполняются стояки с тройниками, без горизонтальной разводки для подключения сантех. приборов.</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слаботочные системы (телефон, радио) – без ввода в квартиру, смонтированы стояки.</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FF0000"/>
          <w:sz w:val="24"/>
          <w:szCs w:val="24"/>
          <w:lang w:eastAsia="ru-RU"/>
        </w:rPr>
      </w:pPr>
      <w:r w:rsidRPr="008D05A3">
        <w:rPr>
          <w:rFonts w:ascii="Times New Roman" w:eastAsia="Times New Roman" w:hAnsi="Times New Roman" w:cs="Times New Roman"/>
          <w:sz w:val="24"/>
          <w:szCs w:val="24"/>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в случаях, предусмотренных законом и настоящим договором).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Использовать денежные средства, уплачиваемые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i/>
          <w:iCs/>
          <w:color w:val="000000"/>
          <w:sz w:val="24"/>
          <w:szCs w:val="24"/>
          <w:lang w:eastAsia="ru-RU"/>
        </w:rPr>
        <w:t xml:space="preserve">, </w:t>
      </w:r>
      <w:r w:rsidRPr="008D05A3">
        <w:rPr>
          <w:rFonts w:ascii="Times New Roman" w:eastAsia="Times New Roman" w:hAnsi="Times New Roman" w:cs="Times New Roman"/>
          <w:iCs/>
          <w:color w:val="000000"/>
          <w:sz w:val="24"/>
          <w:szCs w:val="24"/>
          <w:lang w:eastAsia="ru-RU"/>
        </w:rPr>
        <w:t>исключительно по их целевому назначению, согласно Федеральному Закону № 214-ФЗ.</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На основании дополнительного соглашения, заключенного между Сторонами произвести возврат излишне оплаченных денежных средств, определенных согласно п.3.</w:t>
      </w:r>
      <w:r w:rsidR="00B03747">
        <w:rPr>
          <w:rFonts w:ascii="Times New Roman" w:eastAsia="Times New Roman" w:hAnsi="Times New Roman" w:cs="Times New Roman"/>
          <w:color w:val="000000"/>
          <w:sz w:val="24"/>
          <w:szCs w:val="24"/>
          <w:lang w:eastAsia="ru-RU"/>
        </w:rPr>
        <w:t>2.</w:t>
      </w:r>
      <w:r w:rsidRPr="008D05A3">
        <w:rPr>
          <w:rFonts w:ascii="Times New Roman" w:eastAsia="Times New Roman" w:hAnsi="Times New Roman" w:cs="Times New Roman"/>
          <w:color w:val="000000"/>
          <w:sz w:val="24"/>
          <w:szCs w:val="24"/>
          <w:lang w:eastAsia="ru-RU"/>
        </w:rPr>
        <w:t xml:space="preserve">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п.2.2 п/п 2.6.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iCs/>
          <w:color w:val="000000"/>
          <w:sz w:val="24"/>
          <w:szCs w:val="24"/>
          <w:lang w:eastAsia="ru-RU"/>
        </w:rPr>
        <w:t xml:space="preserve">Получить в установленном порядке разрешение на ввод Дома в эксплуатацию. </w:t>
      </w:r>
      <w:r w:rsidRPr="008D05A3">
        <w:rPr>
          <w:rFonts w:ascii="Times New Roman" w:eastAsia="Times New Roman" w:hAnsi="Times New Roman" w:cs="Times New Roman"/>
          <w:color w:val="000000"/>
          <w:sz w:val="24"/>
          <w:szCs w:val="24"/>
          <w:lang w:eastAsia="ru-RU"/>
        </w:rPr>
        <w:t xml:space="preserve">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lastRenderedPageBreak/>
        <w:t>В случае изменения Застройщиком своих ре</w:t>
      </w:r>
      <w:r w:rsidR="00917499">
        <w:rPr>
          <w:rFonts w:ascii="Times New Roman" w:eastAsia="Times New Roman" w:hAnsi="Times New Roman" w:cs="Times New Roman"/>
          <w:color w:val="000000"/>
          <w:sz w:val="24"/>
          <w:szCs w:val="24"/>
          <w:lang w:eastAsia="ru-RU"/>
        </w:rPr>
        <w:t>квизитов, указанных в разделе 11</w:t>
      </w:r>
      <w:r w:rsidRPr="008D05A3">
        <w:rPr>
          <w:rFonts w:ascii="Times New Roman" w:eastAsia="Times New Roman" w:hAnsi="Times New Roman" w:cs="Times New Roman"/>
          <w:color w:val="000000"/>
          <w:sz w:val="24"/>
          <w:szCs w:val="24"/>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p>
    <w:p w:rsidR="008D05A3" w:rsidRPr="008D05A3" w:rsidRDefault="008D05A3" w:rsidP="008D05A3">
      <w:pPr>
        <w:pStyle w:val="a4"/>
        <w:numPr>
          <w:ilvl w:val="1"/>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Застройщик имеет право:</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 xml:space="preserve">Не передавать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i/>
          <w:iCs/>
          <w:sz w:val="24"/>
          <w:szCs w:val="24"/>
          <w:lang w:eastAsia="ru-RU"/>
        </w:rPr>
        <w:t>.</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8D05A3">
        <w:rPr>
          <w:rFonts w:ascii="Times New Roman" w:eastAsia="Times New Roman" w:hAnsi="Times New Roman" w:cs="Times New Roman"/>
          <w:color w:val="FF0000"/>
          <w:sz w:val="24"/>
          <w:szCs w:val="24"/>
          <w:lang w:eastAsia="ru-RU"/>
        </w:rPr>
        <w:t xml:space="preserve"> </w:t>
      </w:r>
      <w:r w:rsidRPr="008D05A3">
        <w:rPr>
          <w:rFonts w:ascii="Times New Roman" w:eastAsia="Times New Roman" w:hAnsi="Times New Roman" w:cs="Times New Roman"/>
          <w:sz w:val="24"/>
          <w:szCs w:val="24"/>
          <w:lang w:eastAsia="ru-RU"/>
        </w:rPr>
        <w:t xml:space="preserve">Если изменения, вносимые в проектно-сметную документацию, влекут за собой изменение характеристик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указанной в п.2.2.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Передать свои права и обязанности по настоящему Договору третьим лицам по согласованию с Участником долевого строительства.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i/>
          <w:iCs/>
          <w:sz w:val="24"/>
          <w:szCs w:val="24"/>
          <w:lang w:eastAsia="ru-RU"/>
        </w:rPr>
        <w:t>,</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нарушающего</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При просрочке Участником долевого строительства графика внесения платеж</w:t>
      </w:r>
      <w:r w:rsidR="004C37AA">
        <w:rPr>
          <w:rFonts w:ascii="Times New Roman" w:eastAsia="Times New Roman" w:hAnsi="Times New Roman" w:cs="Times New Roman"/>
          <w:sz w:val="24"/>
          <w:szCs w:val="24"/>
          <w:lang w:eastAsia="ru-RU"/>
        </w:rPr>
        <w:t>ей, предусмотренного разделом 3</w:t>
      </w:r>
      <w:r w:rsidRPr="008D05A3">
        <w:rPr>
          <w:rFonts w:ascii="Times New Roman" w:eastAsia="Times New Roman" w:hAnsi="Times New Roman" w:cs="Times New Roman"/>
          <w:sz w:val="24"/>
          <w:szCs w:val="24"/>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hAnsi="Times New Roman" w:cs="Times New Roman"/>
          <w:sz w:val="24"/>
          <w:szCs w:val="24"/>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8D05A3">
        <w:rPr>
          <w:rFonts w:ascii="Times New Roman" w:eastAsia="Times New Roman" w:hAnsi="Times New Roman" w:cs="Times New Roman"/>
          <w:i/>
          <w:iCs/>
          <w:sz w:val="24"/>
          <w:szCs w:val="24"/>
          <w:lang w:eastAsia="ar-SA"/>
        </w:rPr>
        <w:t xml:space="preserve"> </w:t>
      </w:r>
      <w:r w:rsidRPr="008D05A3">
        <w:rPr>
          <w:rFonts w:ascii="Times New Roman" w:eastAsia="Times New Roman" w:hAnsi="Times New Roman" w:cs="Times New Roman"/>
          <w:b/>
          <w:iCs/>
          <w:sz w:val="24"/>
          <w:szCs w:val="24"/>
          <w:lang w:eastAsia="ar-SA"/>
        </w:rPr>
        <w:t>город Новосибирск, Октябрьский район, улица Добролюбова</w:t>
      </w:r>
      <w:r w:rsidRPr="008D05A3">
        <w:rPr>
          <w:rFonts w:ascii="Times New Roman" w:hAnsi="Times New Roman" w:cs="Times New Roman"/>
          <w:sz w:val="24"/>
          <w:szCs w:val="24"/>
        </w:rPr>
        <w:t xml:space="preserve">, </w:t>
      </w:r>
      <w:r w:rsidRPr="008D05A3">
        <w:rPr>
          <w:rFonts w:ascii="Times New Roman" w:eastAsia="Times New Roman" w:hAnsi="Times New Roman" w:cs="Times New Roman"/>
          <w:b/>
          <w:iCs/>
          <w:sz w:val="24"/>
          <w:szCs w:val="24"/>
          <w:lang w:eastAsia="ar-SA"/>
        </w:rPr>
        <w:t>кадастровым номером 54:35:074455:39</w:t>
      </w:r>
      <w:r w:rsidRPr="008D05A3">
        <w:rPr>
          <w:rFonts w:ascii="Times New Roman" w:eastAsia="Times New Roman" w:hAnsi="Times New Roman" w:cs="Times New Roman"/>
          <w:iCs/>
          <w:sz w:val="24"/>
          <w:szCs w:val="24"/>
          <w:lang w:eastAsia="ar-SA"/>
        </w:rPr>
        <w:t xml:space="preserve">, площадью </w:t>
      </w:r>
      <w:r w:rsidRPr="008D05A3">
        <w:rPr>
          <w:rFonts w:ascii="Times New Roman" w:eastAsia="Times New Roman" w:hAnsi="Times New Roman" w:cs="Times New Roman"/>
          <w:b/>
          <w:iCs/>
          <w:sz w:val="24"/>
          <w:szCs w:val="24"/>
          <w:lang w:eastAsia="ar-SA"/>
        </w:rPr>
        <w:t>7540</w:t>
      </w:r>
      <w:r w:rsidRPr="008D05A3">
        <w:rPr>
          <w:rFonts w:ascii="Times New Roman" w:eastAsia="Times New Roman" w:hAnsi="Times New Roman" w:cs="Times New Roman"/>
          <w:iCs/>
          <w:sz w:val="24"/>
          <w:szCs w:val="24"/>
          <w:lang w:eastAsia="ar-SA"/>
        </w:rPr>
        <w:t xml:space="preserve"> кв.м</w:t>
      </w:r>
      <w:r w:rsidRPr="008D05A3">
        <w:rPr>
          <w:rFonts w:ascii="Times New Roman" w:hAnsi="Times New Roman" w:cs="Times New Roman"/>
          <w:sz w:val="24"/>
          <w:szCs w:val="24"/>
        </w:rPr>
        <w:t>.,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2.2. настоящего договора.</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обязуется:</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Уплатить обусловленную настоящим Договором цену квартиры в</w:t>
      </w:r>
      <w:r w:rsidRPr="008D05A3">
        <w:rPr>
          <w:rFonts w:ascii="Times New Roman" w:eastAsia="Times New Roman" w:hAnsi="Times New Roman" w:cs="Times New Roman"/>
          <w:color w:val="33CCCC"/>
          <w:sz w:val="24"/>
          <w:szCs w:val="24"/>
          <w:lang w:eastAsia="ru-RU"/>
        </w:rPr>
        <w:t xml:space="preserve"> </w:t>
      </w:r>
      <w:r w:rsidRPr="008D05A3">
        <w:rPr>
          <w:rFonts w:ascii="Times New Roman" w:eastAsia="Times New Roman" w:hAnsi="Times New Roman" w:cs="Times New Roman"/>
          <w:sz w:val="24"/>
          <w:szCs w:val="24"/>
          <w:lang w:eastAsia="ru-RU"/>
        </w:rPr>
        <w:t>сроки, порядке и размерах, указанных в разделе 3.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 При получении уведомления от Застройщика о готовности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к передаче, </w:t>
      </w:r>
      <w:r w:rsidRPr="008D05A3">
        <w:rPr>
          <w:rFonts w:ascii="Times New Roman" w:eastAsia="Times New Roman" w:hAnsi="Times New Roman" w:cs="Times New Roman"/>
          <w:b/>
          <w:sz w:val="24"/>
          <w:szCs w:val="24"/>
          <w:lang w:eastAsia="ru-RU"/>
        </w:rPr>
        <w:t>в течении 7 (семь) рабочих дней</w:t>
      </w:r>
      <w:r w:rsidRPr="008D05A3">
        <w:rPr>
          <w:rFonts w:ascii="Times New Roman" w:eastAsia="Times New Roman" w:hAnsi="Times New Roman" w:cs="Times New Roman"/>
          <w:sz w:val="24"/>
          <w:szCs w:val="24"/>
          <w:lang w:eastAsia="ru-RU"/>
        </w:rPr>
        <w:t xml:space="preserve"> принять в собственность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(при отсутствии мотивированного отказа) по двухстороннему акту.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п.4.1.3.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D05A3" w:rsidRPr="008D05A3"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w:t>
      </w:r>
      <w:r w:rsidRPr="008D05A3">
        <w:rPr>
          <w:rFonts w:ascii="Times New Roman" w:eastAsia="Times New Roman" w:hAnsi="Times New Roman" w:cs="Times New Roman"/>
          <w:sz w:val="24"/>
          <w:szCs w:val="24"/>
          <w:lang w:eastAsia="ru-RU"/>
        </w:rPr>
        <w:lastRenderedPageBreak/>
        <w:t xml:space="preserve">получения повторного уведомления от Застройщика в </w:t>
      </w:r>
      <w:r w:rsidRPr="008D05A3">
        <w:rPr>
          <w:rFonts w:ascii="Times New Roman" w:eastAsia="Times New Roman" w:hAnsi="Times New Roman" w:cs="Times New Roman"/>
          <w:b/>
          <w:sz w:val="24"/>
          <w:szCs w:val="24"/>
          <w:lang w:eastAsia="ru-RU"/>
        </w:rPr>
        <w:t>семидневный срок</w:t>
      </w:r>
      <w:r w:rsidRPr="008D05A3">
        <w:rPr>
          <w:rFonts w:ascii="Times New Roman" w:eastAsia="Times New Roman" w:hAnsi="Times New Roman" w:cs="Times New Roman"/>
          <w:sz w:val="24"/>
          <w:szCs w:val="24"/>
          <w:lang w:eastAsia="ru-RU"/>
        </w:rPr>
        <w:t xml:space="preserve"> принять в собственность </w:t>
      </w:r>
      <w:r w:rsidRPr="008D05A3">
        <w:rPr>
          <w:rFonts w:ascii="Times New Roman" w:eastAsia="Times New Roman" w:hAnsi="Times New Roman" w:cs="Times New Roman"/>
          <w:color w:val="000000"/>
          <w:sz w:val="24"/>
          <w:szCs w:val="24"/>
          <w:lang w:eastAsia="ru-RU"/>
        </w:rPr>
        <w:t>квартиру.</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Не выполнять перепланировку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и не вносить какие-либо изменения в проект планировки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без разрешения Застройщика и согласования с проектной организацией до передачи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по акту приема-передачи.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sz w:val="24"/>
          <w:szCs w:val="24"/>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На основании дополнительного соглашения, заключенного между Сторонами</w:t>
      </w:r>
      <w:r w:rsidRPr="008D05A3">
        <w:rPr>
          <w:rFonts w:ascii="Times New Roman" w:eastAsia="Times New Roman" w:hAnsi="Times New Roman" w:cs="Times New Roman"/>
          <w:sz w:val="24"/>
          <w:szCs w:val="24"/>
          <w:lang w:eastAsia="ru-RU"/>
        </w:rPr>
        <w:t xml:space="preserve"> произвести доплату к цене договора, определенной согласно </w:t>
      </w:r>
      <w:r w:rsidR="00726FC5">
        <w:rPr>
          <w:rFonts w:ascii="Times New Roman" w:eastAsia="Times New Roman" w:hAnsi="Times New Roman" w:cs="Times New Roman"/>
          <w:sz w:val="24"/>
          <w:szCs w:val="24"/>
          <w:lang w:eastAsia="ru-RU"/>
        </w:rPr>
        <w:t>п. 3.2.</w:t>
      </w:r>
      <w:r w:rsidRPr="008D05A3">
        <w:rPr>
          <w:rFonts w:ascii="Times New Roman" w:eastAsia="Times New Roman" w:hAnsi="Times New Roman" w:cs="Times New Roman"/>
          <w:sz w:val="24"/>
          <w:szCs w:val="24"/>
          <w:lang w:eastAsia="ru-RU"/>
        </w:rPr>
        <w:t xml:space="preserve"> настоящего договора, по результатам обмеров органа технической инвентаризации, в случае увеличения площади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на 5 и более процентов относительно общей площади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указанной в пункте 2.2. п/п 2.6.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уведомлен о том, что управление Объектом недвижимости будет осуществляться управляющей компанией – выбранной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8D05A3">
        <w:rPr>
          <w:rFonts w:ascii="Times New Roman" w:eastAsia="Times New Roman" w:hAnsi="Times New Roman" w:cs="Times New Roman"/>
          <w:iCs/>
          <w:sz w:val="24"/>
          <w:szCs w:val="24"/>
          <w:lang w:eastAsia="ru-RU"/>
        </w:rPr>
        <w:t xml:space="preserve">Участник долевого строительства обязан </w:t>
      </w:r>
      <w:r w:rsidRPr="008D05A3">
        <w:rPr>
          <w:rFonts w:ascii="Times New Roman" w:eastAsia="Times New Roman" w:hAnsi="Times New Roman" w:cs="Times New Roman"/>
          <w:sz w:val="24"/>
          <w:szCs w:val="24"/>
          <w:lang w:eastAsia="ru-RU"/>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8D05A3">
        <w:rPr>
          <w:rFonts w:ascii="Times New Roman" w:eastAsia="Times New Roman" w:hAnsi="Times New Roman" w:cs="Times New Roman"/>
          <w:color w:val="000000"/>
          <w:sz w:val="24"/>
          <w:szCs w:val="24"/>
          <w:lang w:eastAsia="ru-RU"/>
        </w:rPr>
        <w:t>квартире</w:t>
      </w:r>
      <w:r w:rsidRPr="008D05A3">
        <w:rPr>
          <w:rFonts w:ascii="Times New Roman" w:eastAsia="Times New Roman" w:hAnsi="Times New Roman" w:cs="Times New Roman"/>
          <w:sz w:val="24"/>
          <w:szCs w:val="24"/>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не вправе отказаться от оплаты указанных в настоящем пункте расходов при их обоснованности и правильности.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персонала Застройщика.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Исполнять другие обязательства, предусмотренные настоящим Договором.</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имеет право:</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Уступка </w:t>
      </w:r>
      <w:r w:rsidRPr="008D05A3">
        <w:rPr>
          <w:rFonts w:ascii="Times New Roman" w:eastAsia="Times New Roman" w:hAnsi="Times New Roman" w:cs="Times New Roman"/>
          <w:iCs/>
          <w:sz w:val="24"/>
          <w:szCs w:val="24"/>
          <w:lang w:eastAsia="ru-RU"/>
        </w:rPr>
        <w:t xml:space="preserve">Участником долевого строительства </w:t>
      </w:r>
      <w:r w:rsidRPr="008D05A3">
        <w:rPr>
          <w:rFonts w:ascii="Times New Roman" w:eastAsia="Times New Roman" w:hAnsi="Times New Roman" w:cs="Times New Roman"/>
          <w:sz w:val="24"/>
          <w:szCs w:val="24"/>
          <w:lang w:eastAsia="ru-RU"/>
        </w:rPr>
        <w:t xml:space="preserve">прав требований по договору </w:t>
      </w:r>
      <w:r w:rsidRPr="008D05A3">
        <w:rPr>
          <w:rFonts w:ascii="Times New Roman" w:hAnsi="Times New Roman" w:cs="Times New Roman"/>
          <w:color w:val="000000"/>
          <w:sz w:val="24"/>
          <w:szCs w:val="24"/>
        </w:rPr>
        <w:t xml:space="preserve">совершается согласно требованиям действующего законодательства Российской Федерации и </w:t>
      </w:r>
      <w:r w:rsidRPr="008D05A3">
        <w:rPr>
          <w:rFonts w:ascii="Times New Roman" w:eastAsia="Times New Roman" w:hAnsi="Times New Roman" w:cs="Times New Roman"/>
          <w:sz w:val="24"/>
          <w:szCs w:val="24"/>
          <w:lang w:eastAsia="ru-RU"/>
        </w:rPr>
        <w:t xml:space="preserve">допускается с момента государственной регистрации договора до момента получения разрешения о вводе Дома в эксплуатацию     </w:t>
      </w:r>
      <w:r w:rsidRPr="008D05A3">
        <w:rPr>
          <w:rFonts w:ascii="Times New Roman" w:hAnsi="Times New Roman" w:cs="Times New Roman"/>
          <w:color w:val="000000"/>
          <w:sz w:val="24"/>
          <w:szCs w:val="24"/>
        </w:rPr>
        <w:t xml:space="preserve">письменного согласия Застройщика. </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lastRenderedPageBreak/>
        <w:t>В судебном порядке отказаться от исполнения настоящего договора</w:t>
      </w:r>
      <w:r w:rsidRPr="008D05A3">
        <w:rPr>
          <w:rFonts w:ascii="Times New Roman" w:eastAsia="Times New Roman" w:hAnsi="Times New Roman" w:cs="Times New Roman"/>
          <w:color w:val="CC99FF"/>
          <w:sz w:val="24"/>
          <w:szCs w:val="24"/>
          <w:lang w:eastAsia="ru-RU"/>
        </w:rPr>
        <w:t xml:space="preserve"> </w:t>
      </w:r>
      <w:r w:rsidRPr="008D05A3">
        <w:rPr>
          <w:rFonts w:ascii="Times New Roman" w:eastAsia="Times New Roman" w:hAnsi="Times New Roman" w:cs="Times New Roman"/>
          <w:sz w:val="24"/>
          <w:szCs w:val="24"/>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о предстоящем обращении в суд в срок 10 рабочих дней, в случае:</w:t>
      </w:r>
    </w:p>
    <w:p w:rsidR="008D05A3" w:rsidRPr="008D05A3"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sz w:val="24"/>
          <w:szCs w:val="24"/>
          <w:lang w:eastAsia="ru-RU"/>
        </w:rPr>
        <w:t xml:space="preserve">прекращения или приостановления строительства Дома, в состав которого входит </w:t>
      </w:r>
      <w:r w:rsidRPr="008D05A3">
        <w:rPr>
          <w:rFonts w:ascii="Times New Roman" w:eastAsia="Times New Roman" w:hAnsi="Times New Roman" w:cs="Times New Roman"/>
          <w:color w:val="000000"/>
          <w:sz w:val="24"/>
          <w:szCs w:val="24"/>
          <w:lang w:eastAsia="ru-RU"/>
        </w:rPr>
        <w:t>квартира</w:t>
      </w:r>
      <w:r w:rsidRPr="008D05A3">
        <w:rPr>
          <w:rFonts w:ascii="Times New Roman" w:eastAsia="Times New Roman" w:hAnsi="Times New Roman" w:cs="Times New Roman"/>
          <w:sz w:val="24"/>
          <w:szCs w:val="24"/>
          <w:lang w:eastAsia="ru-RU"/>
        </w:rPr>
        <w:t xml:space="preserve">, при наличии обстоятельств, очевидно свидетельствующих о том, что в предусмотренный договором срок </w:t>
      </w:r>
      <w:r w:rsidRPr="008D05A3">
        <w:rPr>
          <w:rFonts w:ascii="Times New Roman" w:eastAsia="Times New Roman" w:hAnsi="Times New Roman" w:cs="Times New Roman"/>
          <w:color w:val="000000"/>
          <w:sz w:val="24"/>
          <w:szCs w:val="24"/>
          <w:lang w:eastAsia="ru-RU"/>
        </w:rPr>
        <w:t xml:space="preserve">квартира </w:t>
      </w:r>
      <w:r w:rsidRPr="008D05A3">
        <w:rPr>
          <w:rFonts w:ascii="Times New Roman" w:eastAsia="Times New Roman" w:hAnsi="Times New Roman" w:cs="Times New Roman"/>
          <w:sz w:val="24"/>
          <w:szCs w:val="24"/>
          <w:lang w:eastAsia="ru-RU"/>
        </w:rPr>
        <w:t xml:space="preserve">не будет передана </w:t>
      </w:r>
      <w:r w:rsidRPr="008D05A3">
        <w:rPr>
          <w:rFonts w:ascii="Times New Roman" w:eastAsia="Times New Roman" w:hAnsi="Times New Roman" w:cs="Times New Roman"/>
          <w:iCs/>
          <w:sz w:val="24"/>
          <w:szCs w:val="24"/>
          <w:lang w:eastAsia="ru-RU"/>
        </w:rPr>
        <w:t>Участнику долевого строительства;</w:t>
      </w:r>
    </w:p>
    <w:p w:rsidR="008D05A3" w:rsidRPr="008D05A3"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существенного изменения проектной документации создаваемого Дома, в том числе существенного изменения проекта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которая входит в состав этого Дома.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eastAsia="ru-RU"/>
        </w:rPr>
        <w:t xml:space="preserve"> Застройщик не несет ответственности за недостатки (дефекты)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sz w:val="24"/>
          <w:szCs w:val="24"/>
          <w:lang w:eastAsia="ru-RU"/>
        </w:rPr>
        <w:t>, обнаруженные в пределах гарантийного срока, если докажет, что они произошли вследствие нормального износа или нарушения</w:t>
      </w:r>
      <w:r w:rsidRPr="008D05A3">
        <w:rPr>
          <w:rFonts w:ascii="Times New Roman" w:eastAsia="Times New Roman" w:hAnsi="Times New Roman" w:cs="Times New Roman"/>
          <w:iCs/>
          <w:color w:val="FF0000"/>
          <w:sz w:val="24"/>
          <w:szCs w:val="24"/>
          <w:lang w:eastAsia="ru-RU"/>
        </w:rPr>
        <w:t xml:space="preserve"> </w:t>
      </w:r>
      <w:r w:rsidRPr="008D05A3">
        <w:rPr>
          <w:rFonts w:ascii="Times New Roman" w:eastAsia="Times New Roman" w:hAnsi="Times New Roman" w:cs="Times New Roman"/>
          <w:iCs/>
          <w:sz w:val="24"/>
          <w:szCs w:val="24"/>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sz w:val="24"/>
          <w:szCs w:val="24"/>
          <w:lang w:eastAsia="ru-RU"/>
        </w:rPr>
        <w:t>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не имеет права: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 xml:space="preserve"> Выполнять перепроектирование и/или перепланировку и/или переустройство и/или переоборудование, реконструкцию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указанной в </w:t>
      </w:r>
      <w:r w:rsidR="00CB43BB">
        <w:rPr>
          <w:rFonts w:ascii="Times New Roman" w:eastAsia="Times New Roman" w:hAnsi="Times New Roman" w:cs="Times New Roman"/>
          <w:sz w:val="24"/>
          <w:szCs w:val="24"/>
          <w:lang w:eastAsia="ru-RU"/>
        </w:rPr>
        <w:t>разделе 2</w:t>
      </w:r>
      <w:r w:rsidRPr="008D05A3">
        <w:rPr>
          <w:rFonts w:ascii="Times New Roman" w:eastAsia="Times New Roman" w:hAnsi="Times New Roman" w:cs="Times New Roman"/>
          <w:sz w:val="24"/>
          <w:szCs w:val="24"/>
          <w:lang w:eastAsia="ru-RU"/>
        </w:rPr>
        <w:t xml:space="preserve"> настоящего Договора, до оформления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7"/>
        </w:numPr>
        <w:tabs>
          <w:tab w:val="left" w:pos="454"/>
          <w:tab w:val="left" w:pos="567"/>
          <w:tab w:val="left" w:pos="851"/>
          <w:tab w:val="left" w:pos="1134"/>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 ПЕРЕДАЧА ОБЪЕКТА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Застройщик вправе досрочно исполнить обязательства по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Участнику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Застройщик обязан направить Участнику долевого строительства сообщении о готовности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к передаче, о дате явки для приемки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Участника, указанному в разделе 1</w:t>
      </w:r>
      <w:r w:rsidR="001F4C29">
        <w:rPr>
          <w:rFonts w:ascii="Times New Roman" w:eastAsia="Times New Roman" w:hAnsi="Times New Roman" w:cs="Times New Roman"/>
          <w:sz w:val="24"/>
          <w:szCs w:val="24"/>
          <w:lang w:eastAsia="ru-RU"/>
        </w:rPr>
        <w:t>1</w:t>
      </w:r>
      <w:r w:rsidRPr="008D05A3">
        <w:rPr>
          <w:rFonts w:ascii="Times New Roman" w:eastAsia="Times New Roman" w:hAnsi="Times New Roman" w:cs="Times New Roman"/>
          <w:sz w:val="24"/>
          <w:szCs w:val="24"/>
          <w:lang w:eastAsia="ru-RU"/>
        </w:rPr>
        <w:t xml:space="preserve"> настоящего Договора.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Ответственность за достоверность адреса получателя лежит на Участнике долевого строительства.</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Если Участник долевого строительства уклоняется от принятия Объекта долевого строительства в предусмотренный п. 4.1.2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заказное письмо возвращено с отметкой об отказе участника долевого строительства от его получения, или</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заказное письмо возвращено с отметкой «по истечении срока хранения».</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Передача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 xml:space="preserve">В случае уклонения </w:t>
      </w:r>
      <w:r w:rsidRPr="008D05A3">
        <w:rPr>
          <w:rFonts w:ascii="Times New Roman" w:eastAsia="Times New Roman" w:hAnsi="Times New Roman" w:cs="Times New Roman"/>
          <w:iCs/>
          <w:color w:val="000000"/>
          <w:sz w:val="24"/>
          <w:szCs w:val="24"/>
          <w:lang w:eastAsia="ru-RU"/>
        </w:rPr>
        <w:t>Участника долевого строительства</w:t>
      </w:r>
      <w:r w:rsidRPr="008D05A3">
        <w:rPr>
          <w:rFonts w:ascii="Times New Roman" w:eastAsia="Times New Roman" w:hAnsi="Times New Roman" w:cs="Times New Roman"/>
          <w:i/>
          <w:iCs/>
          <w:color w:val="000000"/>
          <w:sz w:val="24"/>
          <w:szCs w:val="24"/>
          <w:lang w:eastAsia="ru-RU"/>
        </w:rPr>
        <w:t xml:space="preserve"> </w:t>
      </w:r>
      <w:r w:rsidRPr="008D05A3">
        <w:rPr>
          <w:rFonts w:ascii="Times New Roman" w:eastAsia="Times New Roman" w:hAnsi="Times New Roman" w:cs="Times New Roman"/>
          <w:iCs/>
          <w:color w:val="000000"/>
          <w:sz w:val="24"/>
          <w:szCs w:val="24"/>
          <w:lang w:eastAsia="ru-RU"/>
        </w:rPr>
        <w:t xml:space="preserve">от принятия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color w:val="000000"/>
          <w:sz w:val="24"/>
          <w:szCs w:val="24"/>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color w:val="000000"/>
          <w:sz w:val="24"/>
          <w:szCs w:val="24"/>
          <w:lang w:eastAsia="ru-RU"/>
        </w:rPr>
        <w:t xml:space="preserve"> (за исключением случая, если Объект долевого строительства не соответствует </w:t>
      </w:r>
      <w:r w:rsidRPr="008D05A3">
        <w:rPr>
          <w:rFonts w:ascii="Times New Roman" w:eastAsia="Times New Roman" w:hAnsi="Times New Roman" w:cs="Times New Roman"/>
          <w:color w:val="000000"/>
          <w:sz w:val="24"/>
          <w:szCs w:val="24"/>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8D05A3">
        <w:rPr>
          <w:rFonts w:ascii="Times New Roman" w:eastAsia="Times New Roman" w:hAnsi="Times New Roman" w:cs="Times New Roman"/>
          <w:iCs/>
          <w:color w:val="000000"/>
          <w:sz w:val="24"/>
          <w:szCs w:val="24"/>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8D05A3"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ГОСУДАРСТВЕННАЯ РЕГИСТРАЦИЯ ПРАВА НА ОБЪЕКТ</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Право собственности Участников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Основанием для государственной регистрации права собственности Участника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являются разрешение на ввод в эксплуатацию Дома и передаточный акт или иной документ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после подписания Застройщиком и Участником долевого строительства или его наследниками передаточного акта.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При государственной регистрации права собственности Участника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не учитывается площадь балконов, лоджий, веранд и террас.</w:t>
      </w:r>
    </w:p>
    <w:p w:rsidR="008D05A3" w:rsidRPr="008D05A3"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ГАРАНТИИ КАЧЕСТВА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8D05A3" w:rsidRPr="00902EA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Участник долевого строительства обязуется за свой счет и своими силами произвести чистовую отделку квартиры (побелку потолков, настил полов, наклейку </w:t>
      </w:r>
      <w:r w:rsidRPr="00902EA0">
        <w:rPr>
          <w:rFonts w:ascii="Times New Roman" w:eastAsia="Times New Roman" w:hAnsi="Times New Roman" w:cs="Times New Roman"/>
          <w:sz w:val="24"/>
          <w:szCs w:val="24"/>
          <w:lang w:eastAsia="ru-RU"/>
        </w:rPr>
        <w:t>обоев, покраску и др.), оборудовать сантехникой, электроплитой.</w:t>
      </w:r>
    </w:p>
    <w:p w:rsidR="00902EA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902EA0">
        <w:rPr>
          <w:rFonts w:ascii="Times New Roman" w:eastAsia="Times New Roman" w:hAnsi="Times New Roman" w:cs="Times New Roman"/>
          <w:sz w:val="24"/>
          <w:szCs w:val="24"/>
          <w:lang w:eastAsia="ru-RU"/>
        </w:rPr>
        <w:t>Гарантийный срок для Объекта долевого строительства составляет пять лет. Указанный гарантийный срок исчисляется со дня ввода Дома в эксплуатацию.</w:t>
      </w:r>
      <w:r w:rsidR="00902EA0" w:rsidRPr="00902EA0">
        <w:rPr>
          <w:rFonts w:ascii="Times New Roman" w:eastAsia="Times New Roman" w:hAnsi="Times New Roman" w:cs="Times New Roman"/>
          <w:sz w:val="24"/>
          <w:szCs w:val="24"/>
          <w:lang w:eastAsia="ru-RU"/>
        </w:rPr>
        <w:t xml:space="preserve"> </w:t>
      </w:r>
    </w:p>
    <w:p w:rsidR="008D05A3" w:rsidRPr="00902EA0" w:rsidRDefault="00902EA0" w:rsidP="00902EA0">
      <w:pPr>
        <w:tabs>
          <w:tab w:val="left" w:pos="567"/>
          <w:tab w:val="left" w:pos="851"/>
          <w:tab w:val="left" w:pos="1134"/>
          <w:tab w:val="left" w:pos="1276"/>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2EA0">
        <w:rPr>
          <w:rFonts w:ascii="Times New Roman" w:eastAsia="Times New Roman" w:hAnsi="Times New Roman" w:cs="Times New Roman"/>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902EA0">
        <w:rPr>
          <w:rFonts w:ascii="Times New Roman" w:eastAsia="Times New Roman" w:hAnsi="Times New Roman" w:cs="Times New Roman"/>
          <w:sz w:val="24"/>
          <w:szCs w:val="24"/>
          <w:lang w:eastAsia="ru-RU"/>
        </w:rPr>
        <w:t>Участник долевого строительства вправе предъявить Застройщику требования</w:t>
      </w:r>
      <w:r w:rsidRPr="008D05A3">
        <w:rPr>
          <w:rFonts w:ascii="Times New Roman" w:eastAsia="Times New Roman" w:hAnsi="Times New Roman" w:cs="Times New Roman"/>
          <w:sz w:val="24"/>
          <w:szCs w:val="24"/>
          <w:lang w:eastAsia="ru-RU"/>
        </w:rPr>
        <w:t xml:space="preserve">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3"/>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ОТВЕТСТВЕННОСТЬ СТОРОН</w:t>
      </w:r>
    </w:p>
    <w:p w:rsidR="008D05A3" w:rsidRPr="008D05A3" w:rsidRDefault="008D05A3" w:rsidP="008D05A3">
      <w:pPr>
        <w:pStyle w:val="a4"/>
        <w:numPr>
          <w:ilvl w:val="1"/>
          <w:numId w:val="3"/>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В случае неисполнения </w:t>
      </w:r>
      <w:r w:rsidRPr="008D05A3">
        <w:rPr>
          <w:rFonts w:ascii="Times New Roman" w:eastAsia="Times New Roman" w:hAnsi="Times New Roman" w:cs="Times New Roman"/>
          <w:color w:val="000000"/>
          <w:sz w:val="24"/>
          <w:szCs w:val="24"/>
          <w:lang w:eastAsia="ru-RU"/>
        </w:rPr>
        <w:t xml:space="preserve">Участником долевого строительства обязанности, установленной п. </w:t>
      </w:r>
      <w:r w:rsidRPr="008D05A3">
        <w:rPr>
          <w:rFonts w:ascii="Times New Roman" w:eastAsia="Times New Roman" w:hAnsi="Times New Roman" w:cs="Times New Roman"/>
          <w:sz w:val="24"/>
          <w:szCs w:val="24"/>
          <w:lang w:eastAsia="ru-RU"/>
        </w:rPr>
        <w:t xml:space="preserve">4.3.2 </w:t>
      </w:r>
      <w:r w:rsidRPr="008D05A3">
        <w:rPr>
          <w:rFonts w:ascii="Times New Roman" w:eastAsia="Times New Roman" w:hAnsi="Times New Roman" w:cs="Times New Roman"/>
          <w:color w:val="000000"/>
          <w:sz w:val="24"/>
          <w:szCs w:val="24"/>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w:t>
      </w:r>
      <w:r w:rsidRPr="008D05A3">
        <w:rPr>
          <w:rFonts w:ascii="Times New Roman" w:eastAsia="Times New Roman" w:hAnsi="Times New Roman" w:cs="Times New Roman"/>
          <w:color w:val="000000"/>
          <w:sz w:val="24"/>
          <w:szCs w:val="24"/>
          <w:lang w:eastAsia="ru-RU"/>
        </w:rPr>
        <w:lastRenderedPageBreak/>
        <w:t>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4"/>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ОСОБЫЕ УСЛОВИЯ</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Застройщик гарантирует, что указанная в п. 2.2. строящаяся квартира никому не продана, под арестом и спором не состоит, а также не обременена другими обязательствами.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Настоящий Договор, акт приемки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своего права собственности на квартиру. Регистрация права собственности на квартиру осуществляется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самостоятельно за свой счет.</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При обнаружении Застройщиком нарушений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пунктов 4.5.1. и 4.5.2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sz w:val="24"/>
          <w:szCs w:val="24"/>
          <w:lang w:eastAsia="ru-RU"/>
        </w:rPr>
        <w:t xml:space="preserve"> по смете, предоставленной подрядной организацией в сроки, указанные Застройщиком.</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Застройщик и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8D05A3" w:rsidRDefault="008D05A3" w:rsidP="008D05A3">
      <w:pPr>
        <w:pStyle w:val="a4"/>
        <w:tabs>
          <w:tab w:val="left" w:pos="567"/>
          <w:tab w:val="left" w:pos="851"/>
          <w:tab w:val="left" w:pos="993"/>
          <w:tab w:val="left" w:pos="1134"/>
          <w:tab w:val="left" w:pos="1276"/>
          <w:tab w:val="left" w:pos="1418"/>
        </w:tabs>
        <w:spacing w:after="0" w:line="240" w:lineRule="auto"/>
        <w:ind w:left="284"/>
        <w:jc w:val="both"/>
        <w:rPr>
          <w:rFonts w:ascii="Times New Roman" w:eastAsia="Times New Roman" w:hAnsi="Times New Roman" w:cs="Times New Roman"/>
          <w:sz w:val="24"/>
          <w:szCs w:val="24"/>
          <w:lang w:eastAsia="ru-RU"/>
        </w:rPr>
      </w:pPr>
    </w:p>
    <w:p w:rsidR="008D05A3" w:rsidRPr="008D05A3" w:rsidRDefault="008D05A3" w:rsidP="008D05A3">
      <w:pPr>
        <w:numPr>
          <w:ilvl w:val="0"/>
          <w:numId w:val="4"/>
        </w:numPr>
        <w:tabs>
          <w:tab w:val="left" w:pos="567"/>
          <w:tab w:val="left" w:pos="851"/>
          <w:tab w:val="left" w:pos="1134"/>
          <w:tab w:val="left" w:pos="1276"/>
          <w:tab w:val="left" w:pos="1418"/>
        </w:tabs>
        <w:spacing w:after="0" w:line="240" w:lineRule="auto"/>
        <w:ind w:left="0" w:firstLine="284"/>
        <w:contextualSpacing/>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ПРОЧИЕ УСЛОВИЯ</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Настоящий Договор составлен </w:t>
      </w:r>
      <w:r w:rsidRPr="008D05A3">
        <w:rPr>
          <w:rFonts w:ascii="Times New Roman" w:eastAsia="Times New Roman" w:hAnsi="Times New Roman" w:cs="Times New Roman"/>
          <w:b/>
          <w:sz w:val="24"/>
          <w:szCs w:val="24"/>
          <w:lang w:eastAsia="ru-RU"/>
        </w:rPr>
        <w:t>в трех</w:t>
      </w:r>
      <w:r w:rsidRPr="008D05A3">
        <w:rPr>
          <w:rFonts w:ascii="Times New Roman" w:eastAsia="Times New Roman" w:hAnsi="Times New Roman" w:cs="Times New Roman"/>
          <w:sz w:val="24"/>
          <w:szCs w:val="24"/>
          <w:lang w:eastAsia="ru-RU"/>
        </w:rPr>
        <w:t xml:space="preserve"> экземплярах, имеющих одинаковую юридическую силу, один для Застройщика, один для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sz w:val="24"/>
          <w:szCs w:val="24"/>
          <w:lang w:eastAsia="ru-RU"/>
        </w:rPr>
        <w:t xml:space="preserve"> и один для регистрирующего органа.</w:t>
      </w:r>
    </w:p>
    <w:p w:rsidR="00013579" w:rsidRDefault="00013579" w:rsidP="00013579">
      <w:pPr>
        <w:widowControl w:val="0"/>
        <w:tabs>
          <w:tab w:val="left" w:pos="1106"/>
          <w:tab w:val="left" w:pos="1276"/>
        </w:tabs>
        <w:suppressAutoHyphens/>
        <w:spacing w:after="0" w:line="240" w:lineRule="auto"/>
        <w:jc w:val="center"/>
        <w:rPr>
          <w:rFonts w:ascii="Times New Roman" w:eastAsia="Times New Roman" w:hAnsi="Times New Roman" w:cs="Times New Roman"/>
          <w:b/>
          <w:iCs/>
          <w:lang w:eastAsia="ar-SA"/>
        </w:rPr>
      </w:pPr>
      <w:r>
        <w:rPr>
          <w:rFonts w:ascii="Times New Roman" w:eastAsia="Times New Roman" w:hAnsi="Times New Roman" w:cs="Times New Roman"/>
          <w:b/>
          <w:iCs/>
          <w:lang w:eastAsia="ar-SA"/>
        </w:rPr>
        <w:t>Приложение:</w:t>
      </w:r>
    </w:p>
    <w:p w:rsidR="00013579" w:rsidRDefault="00013579" w:rsidP="00013579">
      <w:pPr>
        <w:widowControl w:val="0"/>
        <w:numPr>
          <w:ilvl w:val="0"/>
          <w:numId w:val="12"/>
        </w:numPr>
        <w:tabs>
          <w:tab w:val="left" w:pos="1106"/>
          <w:tab w:val="left" w:pos="1276"/>
        </w:tabs>
        <w:suppressAutoHyphens/>
        <w:spacing w:after="0" w:line="240" w:lineRule="auto"/>
        <w:ind w:left="1134" w:hanging="567"/>
        <w:jc w:val="both"/>
        <w:rPr>
          <w:rFonts w:ascii="Times New Roman" w:eastAsia="Times New Roman" w:hAnsi="Times New Roman" w:cs="Times New Roman"/>
          <w:iCs/>
          <w:lang w:eastAsia="ar-SA"/>
        </w:rPr>
      </w:pPr>
      <w:r>
        <w:rPr>
          <w:rFonts w:ascii="Times New Roman" w:eastAsia="Times New Roman" w:hAnsi="Times New Roman" w:cs="Times New Roman"/>
          <w:iCs/>
          <w:lang w:eastAsia="ar-SA"/>
        </w:rPr>
        <w:t>Поэтажный план Объекта долевого строительства</w:t>
      </w:r>
    </w:p>
    <w:p w:rsidR="00013579" w:rsidRDefault="00013579" w:rsidP="00013579">
      <w:pPr>
        <w:widowControl w:val="0"/>
        <w:tabs>
          <w:tab w:val="left" w:pos="1106"/>
          <w:tab w:val="left" w:pos="1276"/>
        </w:tabs>
        <w:suppressAutoHyphens/>
        <w:spacing w:after="0" w:line="240" w:lineRule="auto"/>
        <w:ind w:left="1134"/>
        <w:jc w:val="both"/>
        <w:rPr>
          <w:rFonts w:ascii="Times New Roman" w:eastAsia="Times New Roman" w:hAnsi="Times New Roman" w:cs="Times New Roman"/>
          <w:iCs/>
          <w:lang w:eastAsia="ar-SA"/>
        </w:rPr>
      </w:pPr>
    </w:p>
    <w:p w:rsidR="00013579" w:rsidRDefault="00013579" w:rsidP="00013579">
      <w:pPr>
        <w:pStyle w:val="a4"/>
        <w:keepNext/>
        <w:numPr>
          <w:ilvl w:val="0"/>
          <w:numId w:val="4"/>
        </w:numPr>
        <w:tabs>
          <w:tab w:val="left" w:pos="567"/>
          <w:tab w:val="left" w:pos="1134"/>
          <w:tab w:val="left" w:pos="1276"/>
          <w:tab w:val="left" w:pos="1418"/>
        </w:tabs>
        <w:spacing w:after="0" w:line="240" w:lineRule="auto"/>
        <w:jc w:val="both"/>
        <w:outlineLvl w:val="0"/>
        <w:rPr>
          <w:rFonts w:ascii="Times New Roman" w:eastAsia="Times New Roman" w:hAnsi="Times New Roman" w:cs="Times New Roman"/>
          <w:b/>
          <w:sz w:val="24"/>
          <w:szCs w:val="24"/>
          <w:lang w:eastAsia="ru-RU"/>
        </w:rPr>
      </w:pPr>
      <w:r w:rsidRPr="00013579">
        <w:rPr>
          <w:rFonts w:ascii="Times New Roman" w:eastAsia="Times New Roman" w:hAnsi="Times New Roman" w:cs="Times New Roman"/>
          <w:b/>
          <w:sz w:val="24"/>
          <w:szCs w:val="24"/>
          <w:lang w:eastAsia="ru-RU"/>
        </w:rPr>
        <w:t>ПОДПИСИ И РЕКВИЗИТЫ СТОРОН</w:t>
      </w:r>
    </w:p>
    <w:p w:rsidR="00013579" w:rsidRPr="00013579" w:rsidRDefault="00013579" w:rsidP="00013579">
      <w:pPr>
        <w:keepNext/>
        <w:tabs>
          <w:tab w:val="left" w:pos="567"/>
          <w:tab w:val="left" w:pos="1134"/>
          <w:tab w:val="left" w:pos="1276"/>
          <w:tab w:val="left" w:pos="1418"/>
        </w:tabs>
        <w:spacing w:after="0" w:line="240" w:lineRule="auto"/>
        <w:jc w:val="both"/>
        <w:outlineLvl w:val="0"/>
        <w:rPr>
          <w:rFonts w:ascii="Times New Roman" w:eastAsia="Times New Roman" w:hAnsi="Times New Roman" w:cs="Times New Roman"/>
          <w:b/>
          <w:sz w:val="24"/>
          <w:szCs w:val="24"/>
          <w:lang w:eastAsia="ru-RU"/>
        </w:rPr>
      </w:pPr>
    </w:p>
    <w:tbl>
      <w:tblPr>
        <w:tblW w:w="9388" w:type="dxa"/>
        <w:tblLayout w:type="fixed"/>
        <w:tblLook w:val="0000" w:firstRow="0" w:lastRow="0" w:firstColumn="0" w:lastColumn="0" w:noHBand="0" w:noVBand="0"/>
      </w:tblPr>
      <w:tblGrid>
        <w:gridCol w:w="4567"/>
        <w:gridCol w:w="4821"/>
      </w:tblGrid>
      <w:tr w:rsidR="00013579" w:rsidRPr="008D05A3" w:rsidTr="00BE4B7E">
        <w:trPr>
          <w:trHeight w:val="4687"/>
        </w:trPr>
        <w:tc>
          <w:tcPr>
            <w:tcW w:w="4567" w:type="dxa"/>
            <w:shd w:val="clear" w:color="auto" w:fill="auto"/>
          </w:tcPr>
          <w:p w:rsidR="00013579" w:rsidRPr="008D05A3"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ЗАСТРОЙЩИК: </w:t>
            </w:r>
          </w:p>
          <w:p w:rsidR="00013579" w:rsidRPr="008D05A3" w:rsidRDefault="00013579" w:rsidP="00BE4B7E">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ООО «ГАММА»</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630099, РФ, Новосибирская область, г. Новосибирск, ул. Семьи Шамшиных, </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д. 24, офис 2,3. </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тел./факс 217-42-26, 217-42-97,</w:t>
            </w:r>
          </w:p>
          <w:p w:rsidR="00013579" w:rsidRPr="008D05A3"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ОГРН 1165476086225, ИНН 5406605937</w:t>
            </w:r>
          </w:p>
          <w:p w:rsidR="00013579" w:rsidRPr="008D05A3"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КПП 540601001 ОКПО 01813188</w:t>
            </w:r>
          </w:p>
          <w:p w:rsidR="00013579" w:rsidRPr="008D05A3"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р/с 40702810416030001389 ФИЛИАЛ БАНКА ВТБ (ПАО) в г. Красноярске </w:t>
            </w:r>
          </w:p>
          <w:p w:rsidR="00013579" w:rsidRPr="008D05A3"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БИК 040407777</w:t>
            </w:r>
          </w:p>
          <w:p w:rsidR="00013579" w:rsidRPr="008D05A3"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к/с 30101810200000000777</w:t>
            </w:r>
          </w:p>
          <w:p w:rsidR="00013579" w:rsidRPr="008D05A3" w:rsidRDefault="00013579" w:rsidP="00BE4B7E">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sz w:val="24"/>
                <w:szCs w:val="24"/>
                <w:lang w:eastAsia="ru-RU"/>
              </w:rPr>
            </w:pPr>
          </w:p>
          <w:p w:rsidR="00013579" w:rsidRPr="008D05A3" w:rsidRDefault="00013579" w:rsidP="00BE4B7E">
            <w:pPr>
              <w:tabs>
                <w:tab w:val="left" w:pos="567"/>
                <w:tab w:val="left" w:pos="1134"/>
                <w:tab w:val="left" w:pos="1276"/>
                <w:tab w:val="left" w:pos="1418"/>
              </w:tabs>
              <w:snapToGrid w:val="0"/>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по доверенности</w:t>
            </w:r>
          </w:p>
          <w:p w:rsidR="00013579" w:rsidRPr="008D05A3"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p>
          <w:p w:rsidR="00013579" w:rsidRPr="008D05A3"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______________________ </w:t>
            </w:r>
            <w:r w:rsidRPr="008D05A3">
              <w:rPr>
                <w:rFonts w:ascii="Times New Roman" w:eastAsia="Times New Roman" w:hAnsi="Times New Roman" w:cs="Times New Roman"/>
                <w:sz w:val="24"/>
                <w:szCs w:val="24"/>
                <w:lang w:eastAsia="ru-RU"/>
              </w:rPr>
              <w:t>/ И.В. Павлова/</w:t>
            </w:r>
          </w:p>
          <w:p w:rsidR="00013579" w:rsidRPr="008D05A3"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05A3">
              <w:rPr>
                <w:rFonts w:ascii="Times New Roman" w:eastAsia="Times New Roman" w:hAnsi="Times New Roman" w:cs="Times New Roman"/>
                <w:sz w:val="24"/>
                <w:szCs w:val="24"/>
                <w:lang w:eastAsia="ru-RU"/>
              </w:rPr>
              <w:t>МП</w:t>
            </w:r>
          </w:p>
        </w:tc>
        <w:tc>
          <w:tcPr>
            <w:tcW w:w="4821" w:type="dxa"/>
            <w:shd w:val="clear" w:color="auto" w:fill="auto"/>
          </w:tcPr>
          <w:p w:rsidR="00013579" w:rsidRPr="008D05A3" w:rsidRDefault="00013579" w:rsidP="00BE4B7E">
            <w:pPr>
              <w:tabs>
                <w:tab w:val="left" w:pos="567"/>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УЧАСТНИК: </w:t>
            </w:r>
          </w:p>
          <w:p w:rsidR="00ED64B4" w:rsidRDefault="00013579" w:rsidP="00BE4B7E">
            <w:pPr>
              <w:tabs>
                <w:tab w:val="left" w:pos="567"/>
                <w:tab w:val="left" w:pos="1134"/>
                <w:tab w:val="left" w:pos="1276"/>
                <w:tab w:val="left" w:pos="1418"/>
              </w:tabs>
              <w:spacing w:after="0" w:line="240" w:lineRule="auto"/>
              <w:rPr>
                <w:rFonts w:ascii="Times New Roman" w:hAnsi="Times New Roman" w:cs="Times New Roman"/>
                <w:color w:val="000000"/>
                <w:sz w:val="24"/>
                <w:szCs w:val="24"/>
                <w:shd w:val="clear" w:color="auto" w:fill="FFFFFF"/>
              </w:rPr>
            </w:pPr>
            <w:r w:rsidRPr="008D05A3">
              <w:rPr>
                <w:rFonts w:ascii="Times New Roman" w:hAnsi="Times New Roman" w:cs="Times New Roman"/>
                <w:b/>
                <w:sz w:val="24"/>
                <w:szCs w:val="24"/>
              </w:rPr>
              <w:t>(ФИО)</w:t>
            </w:r>
            <w:r w:rsidRPr="008D05A3">
              <w:rPr>
                <w:rFonts w:ascii="Times New Roman" w:hAnsi="Times New Roman" w:cs="Times New Roman"/>
                <w:b/>
                <w:color w:val="000000"/>
                <w:sz w:val="24"/>
                <w:szCs w:val="24"/>
                <w:shd w:val="clear" w:color="auto" w:fill="FFFFFF"/>
              </w:rPr>
              <w:t>, (</w:t>
            </w:r>
            <w:r w:rsidRPr="008D05A3">
              <w:rPr>
                <w:rFonts w:ascii="Times New Roman" w:hAnsi="Times New Roman" w:cs="Times New Roman"/>
                <w:sz w:val="24"/>
                <w:szCs w:val="24"/>
                <w:shd w:val="clear" w:color="auto" w:fill="FFFFFF"/>
              </w:rPr>
              <w:t xml:space="preserve">дата рождения) </w:t>
            </w:r>
            <w:r w:rsidRPr="008D05A3">
              <w:rPr>
                <w:rFonts w:ascii="Times New Roman" w:hAnsi="Times New Roman" w:cs="Times New Roman"/>
                <w:color w:val="000000"/>
                <w:sz w:val="24"/>
                <w:szCs w:val="24"/>
                <w:shd w:val="clear" w:color="auto" w:fill="FFFFFF"/>
              </w:rPr>
              <w:t>года рождения, место рождения: ______, паспорт ____ ____________, выдан (кем) (</w:t>
            </w:r>
            <w:r w:rsidR="00ED64B4" w:rsidRPr="008D05A3">
              <w:rPr>
                <w:rFonts w:ascii="Times New Roman" w:hAnsi="Times New Roman" w:cs="Times New Roman"/>
                <w:color w:val="000000"/>
                <w:sz w:val="24"/>
                <w:szCs w:val="24"/>
                <w:shd w:val="clear" w:color="auto" w:fill="FFFFFF"/>
              </w:rPr>
              <w:t>когда) года</w:t>
            </w:r>
            <w:r w:rsidRPr="008D05A3">
              <w:rPr>
                <w:rFonts w:ascii="Times New Roman" w:hAnsi="Times New Roman" w:cs="Times New Roman"/>
                <w:color w:val="000000"/>
                <w:sz w:val="24"/>
                <w:szCs w:val="24"/>
                <w:shd w:val="clear" w:color="auto" w:fill="FFFFFF"/>
              </w:rPr>
              <w:t xml:space="preserve">, </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hAnsi="Times New Roman" w:cs="Times New Roman"/>
                <w:color w:val="000000"/>
                <w:sz w:val="24"/>
                <w:szCs w:val="24"/>
                <w:shd w:val="clear" w:color="auto" w:fill="FFFFFF"/>
              </w:rPr>
              <w:t>код подразделения ___, состоит на регистрационном учете по адресу: __________, СНИЛС: ______</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eastAsia="ru-RU"/>
              </w:rPr>
              <w:t>Тел.: +7 (___)-***-**-**</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val="en-US" w:eastAsia="ru-RU"/>
              </w:rPr>
              <w:t>E</w:t>
            </w:r>
            <w:r w:rsidRPr="008D05A3">
              <w:rPr>
                <w:rFonts w:ascii="Times New Roman" w:eastAsia="Times New Roman" w:hAnsi="Times New Roman" w:cs="Times New Roman"/>
                <w:iCs/>
                <w:sz w:val="24"/>
                <w:szCs w:val="24"/>
                <w:lang w:eastAsia="ru-RU"/>
              </w:rPr>
              <w:t>-</w:t>
            </w:r>
            <w:r w:rsidRPr="008D05A3">
              <w:rPr>
                <w:rFonts w:ascii="Times New Roman" w:eastAsia="Times New Roman" w:hAnsi="Times New Roman" w:cs="Times New Roman"/>
                <w:iCs/>
                <w:sz w:val="24"/>
                <w:szCs w:val="24"/>
                <w:lang w:val="en-US" w:eastAsia="ru-RU"/>
              </w:rPr>
              <w:t>mail</w:t>
            </w:r>
            <w:r w:rsidRPr="008D05A3">
              <w:rPr>
                <w:rFonts w:ascii="Times New Roman" w:eastAsia="Times New Roman" w:hAnsi="Times New Roman" w:cs="Times New Roman"/>
                <w:iCs/>
                <w:sz w:val="24"/>
                <w:szCs w:val="24"/>
                <w:lang w:eastAsia="ru-RU"/>
              </w:rPr>
              <w:t>: _____@______.</w:t>
            </w:r>
            <w:r w:rsidRPr="008D05A3">
              <w:rPr>
                <w:rFonts w:ascii="Times New Roman" w:eastAsia="Times New Roman" w:hAnsi="Times New Roman" w:cs="Times New Roman"/>
                <w:iCs/>
                <w:sz w:val="24"/>
                <w:szCs w:val="24"/>
                <w:lang w:val="en-US" w:eastAsia="ru-RU"/>
              </w:rPr>
              <w:t>ru</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p>
          <w:p w:rsidR="00013579" w:rsidRPr="008D05A3" w:rsidRDefault="00013579" w:rsidP="00BE4B7E">
            <w:pPr>
              <w:tabs>
                <w:tab w:val="left" w:pos="567"/>
                <w:tab w:val="left" w:pos="1134"/>
                <w:tab w:val="left" w:pos="1276"/>
                <w:tab w:val="left" w:pos="1418"/>
              </w:tabs>
              <w:spacing w:after="0" w:line="240" w:lineRule="auto"/>
              <w:ind w:firstLine="284"/>
              <w:contextualSpacing/>
              <w:jc w:val="both"/>
              <w:rPr>
                <w:rFonts w:ascii="Times New Roman" w:eastAsia="Times New Roman" w:hAnsi="Times New Roman" w:cs="Times New Roman"/>
                <w:sz w:val="24"/>
                <w:szCs w:val="24"/>
                <w:lang w:eastAsia="ru-RU"/>
              </w:rPr>
            </w:pPr>
          </w:p>
          <w:p w:rsidR="00013579" w:rsidRPr="008D05A3"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013579" w:rsidRPr="008D05A3"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w:t>
            </w:r>
            <w:r w:rsidRPr="008D05A3">
              <w:rPr>
                <w:rFonts w:ascii="Times New Roman" w:eastAsia="Times New Roman" w:hAnsi="Times New Roman" w:cs="Times New Roman"/>
                <w:sz w:val="24"/>
                <w:szCs w:val="24"/>
                <w:lang w:eastAsia="ru-RU"/>
              </w:rPr>
              <w:t>______/___________________/</w:t>
            </w:r>
          </w:p>
          <w:p w:rsidR="00013579" w:rsidRPr="008D05A3"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p>
        </w:tc>
      </w:tr>
    </w:tbl>
    <w:p w:rsidR="008D05A3" w:rsidRPr="008D05A3" w:rsidRDefault="008D05A3" w:rsidP="008D05A3">
      <w:pPr>
        <w:pStyle w:val="a4"/>
        <w:tabs>
          <w:tab w:val="left" w:pos="567"/>
          <w:tab w:val="left" w:pos="851"/>
          <w:tab w:val="left" w:pos="1134"/>
          <w:tab w:val="left" w:pos="1276"/>
          <w:tab w:val="left" w:pos="1418"/>
        </w:tabs>
        <w:spacing w:after="0" w:line="240" w:lineRule="auto"/>
        <w:ind w:left="284"/>
        <w:jc w:val="both"/>
        <w:rPr>
          <w:rFonts w:ascii="Times New Roman" w:eastAsia="Times New Roman" w:hAnsi="Times New Roman" w:cs="Times New Roman"/>
          <w:sz w:val="24"/>
          <w:szCs w:val="24"/>
          <w:lang w:eastAsia="ru-RU"/>
        </w:rPr>
      </w:pPr>
    </w:p>
    <w:sectPr w:rsidR="008D05A3" w:rsidRPr="008D05A3" w:rsidSect="008D05A3">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79" w:rsidRDefault="00013579" w:rsidP="00013579">
      <w:pPr>
        <w:spacing w:after="0" w:line="240" w:lineRule="auto"/>
      </w:pPr>
      <w:r>
        <w:separator/>
      </w:r>
    </w:p>
  </w:endnote>
  <w:endnote w:type="continuationSeparator" w:id="0">
    <w:p w:rsidR="00013579" w:rsidRDefault="00013579" w:rsidP="0001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79" w:rsidRDefault="00013579" w:rsidP="00013579">
      <w:pPr>
        <w:spacing w:after="0" w:line="240" w:lineRule="auto"/>
      </w:pPr>
      <w:r>
        <w:separator/>
      </w:r>
    </w:p>
  </w:footnote>
  <w:footnote w:type="continuationSeparator" w:id="0">
    <w:p w:rsidR="00013579" w:rsidRDefault="00013579" w:rsidP="0001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92C"/>
    <w:multiLevelType w:val="multilevel"/>
    <w:tmpl w:val="6FB87E6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75B44F1"/>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3"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4"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4275"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5"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F97CE8"/>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7"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705B33BC"/>
    <w:multiLevelType w:val="multilevel"/>
    <w:tmpl w:val="9356CE7C"/>
    <w:lvl w:ilvl="0">
      <w:start w:val="3"/>
      <w:numFmt w:val="decimal"/>
      <w:lvlText w:val="%1."/>
      <w:lvlJc w:val="left"/>
      <w:pPr>
        <w:ind w:left="540" w:hanging="540"/>
      </w:pPr>
      <w:rPr>
        <w:rFonts w:hint="default"/>
        <w:b w:val="0"/>
      </w:rPr>
    </w:lvl>
    <w:lvl w:ilvl="1">
      <w:start w:val="2"/>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746D59D6"/>
    <w:multiLevelType w:val="hybridMultilevel"/>
    <w:tmpl w:val="F84410F2"/>
    <w:lvl w:ilvl="0" w:tplc="9D52E8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5123C"/>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12"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3"/>
  </w:num>
  <w:num w:numId="2">
    <w:abstractNumId w:val="5"/>
  </w:num>
  <w:num w:numId="3">
    <w:abstractNumId w:val="12"/>
  </w:num>
  <w:num w:numId="4">
    <w:abstractNumId w:val="6"/>
  </w:num>
  <w:num w:numId="5">
    <w:abstractNumId w:val="4"/>
  </w:num>
  <w:num w:numId="6">
    <w:abstractNumId w:val="7"/>
  </w:num>
  <w:num w:numId="7">
    <w:abstractNumId w:val="3"/>
  </w:num>
  <w:num w:numId="8">
    <w:abstractNumId w:val="1"/>
  </w:num>
  <w:num w:numId="9">
    <w:abstractNumId w:val="10"/>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13579"/>
    <w:rsid w:val="000C714B"/>
    <w:rsid w:val="001A0BC1"/>
    <w:rsid w:val="001F4C29"/>
    <w:rsid w:val="00273C0E"/>
    <w:rsid w:val="002D09CF"/>
    <w:rsid w:val="00334768"/>
    <w:rsid w:val="004C37AA"/>
    <w:rsid w:val="0058653B"/>
    <w:rsid w:val="00676462"/>
    <w:rsid w:val="006C48AB"/>
    <w:rsid w:val="00726FC5"/>
    <w:rsid w:val="008616A8"/>
    <w:rsid w:val="008D05A3"/>
    <w:rsid w:val="00902EA0"/>
    <w:rsid w:val="00917499"/>
    <w:rsid w:val="009C7164"/>
    <w:rsid w:val="00A3589E"/>
    <w:rsid w:val="00AA662E"/>
    <w:rsid w:val="00AC735B"/>
    <w:rsid w:val="00B03747"/>
    <w:rsid w:val="00B10851"/>
    <w:rsid w:val="00BE7E1E"/>
    <w:rsid w:val="00CB43BB"/>
    <w:rsid w:val="00D943D9"/>
    <w:rsid w:val="00DA2184"/>
    <w:rsid w:val="00E40627"/>
    <w:rsid w:val="00ED64B4"/>
    <w:rsid w:val="00FC17D0"/>
    <w:rsid w:val="00FE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277"/>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 w:type="paragraph" w:styleId="a5">
    <w:name w:val="header"/>
    <w:basedOn w:val="a"/>
    <w:link w:val="a6"/>
    <w:uiPriority w:val="99"/>
    <w:unhideWhenUsed/>
    <w:rsid w:val="000135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3579"/>
  </w:style>
  <w:style w:type="paragraph" w:styleId="a7">
    <w:name w:val="footer"/>
    <w:basedOn w:val="a"/>
    <w:link w:val="a8"/>
    <w:uiPriority w:val="99"/>
    <w:unhideWhenUsed/>
    <w:rsid w:val="000135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713C47D8A7F8C2CA01886A726C811216C2B2B5EE7DA015FB2A71C52AB8P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4</cp:revision>
  <dcterms:created xsi:type="dcterms:W3CDTF">2019-09-02T02:52:00Z</dcterms:created>
  <dcterms:modified xsi:type="dcterms:W3CDTF">2019-09-02T08:40:00Z</dcterms:modified>
</cp:coreProperties>
</file>