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233621"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233621">
        <w:rPr>
          <w:rFonts w:ascii="Times New Roman" w:eastAsia="Arial" w:hAnsi="Times New Roman" w:cs="Times New Roman"/>
          <w:b/>
          <w:bCs/>
          <w:sz w:val="21"/>
          <w:szCs w:val="21"/>
          <w:lang w:eastAsia="ar-SA"/>
        </w:rPr>
        <w:t xml:space="preserve">ДОГОВОР № </w:t>
      </w:r>
      <w:r w:rsidR="008C7A57" w:rsidRPr="00233621">
        <w:rPr>
          <w:rFonts w:ascii="Times New Roman" w:eastAsia="Arial" w:hAnsi="Times New Roman" w:cs="Times New Roman"/>
          <w:b/>
          <w:bCs/>
          <w:sz w:val="21"/>
          <w:szCs w:val="21"/>
          <w:lang w:eastAsia="ar-SA"/>
        </w:rPr>
        <w:t>___/-</w:t>
      </w:r>
      <w:r w:rsidRPr="00233621">
        <w:rPr>
          <w:rFonts w:ascii="Times New Roman" w:eastAsia="Arial" w:hAnsi="Times New Roman" w:cs="Times New Roman"/>
          <w:b/>
          <w:bCs/>
          <w:sz w:val="21"/>
          <w:szCs w:val="21"/>
          <w:lang w:eastAsia="ar-SA"/>
        </w:rPr>
        <w:t>1</w:t>
      </w:r>
      <w:r w:rsidR="008C7A57" w:rsidRPr="00233621">
        <w:rPr>
          <w:rFonts w:ascii="Times New Roman" w:eastAsia="Arial" w:hAnsi="Times New Roman" w:cs="Times New Roman"/>
          <w:b/>
          <w:bCs/>
          <w:sz w:val="21"/>
          <w:szCs w:val="21"/>
          <w:lang w:eastAsia="ar-SA"/>
        </w:rPr>
        <w:t>/</w:t>
      </w:r>
      <w:r w:rsidRPr="00233621">
        <w:rPr>
          <w:rFonts w:ascii="Times New Roman" w:eastAsia="Arial" w:hAnsi="Times New Roman" w:cs="Times New Roman"/>
          <w:b/>
          <w:bCs/>
          <w:sz w:val="21"/>
          <w:szCs w:val="21"/>
          <w:lang w:eastAsia="ar-SA"/>
        </w:rPr>
        <w:t>2017</w:t>
      </w:r>
      <w:r w:rsidRPr="00233621">
        <w:rPr>
          <w:rFonts w:ascii="Times New Roman" w:eastAsia="Arial" w:hAnsi="Times New Roman" w:cs="Times New Roman"/>
          <w:b/>
          <w:bCs/>
          <w:i/>
          <w:sz w:val="21"/>
          <w:szCs w:val="21"/>
          <w:lang w:eastAsia="ar-SA"/>
        </w:rPr>
        <w:t xml:space="preserve"> </w:t>
      </w:r>
      <w:r w:rsidRPr="00233621">
        <w:rPr>
          <w:rFonts w:ascii="Times New Roman" w:eastAsia="Arial" w:hAnsi="Times New Roman" w:cs="Times New Roman"/>
          <w:b/>
          <w:bCs/>
          <w:sz w:val="21"/>
          <w:szCs w:val="21"/>
          <w:lang w:eastAsia="ar-SA"/>
        </w:rPr>
        <w:t>участия в долевом строительстве</w:t>
      </w:r>
      <w:r w:rsidRPr="00233621">
        <w:rPr>
          <w:rFonts w:ascii="Times New Roman" w:eastAsia="Arial" w:hAnsi="Times New Roman" w:cs="Times New Roman"/>
          <w:b/>
          <w:bCs/>
          <w:i/>
          <w:sz w:val="21"/>
          <w:szCs w:val="21"/>
          <w:lang w:eastAsia="ar-SA"/>
        </w:rPr>
        <w:t xml:space="preserve">   </w:t>
      </w:r>
    </w:p>
    <w:p w:rsidR="004F6B6F" w:rsidRPr="00233621" w:rsidRDefault="004F6B6F" w:rsidP="004F6B6F">
      <w:pPr>
        <w:suppressAutoHyphens/>
        <w:spacing w:after="0" w:line="240" w:lineRule="auto"/>
        <w:jc w:val="center"/>
        <w:rPr>
          <w:rFonts w:ascii="Times New Roman" w:eastAsia="Arial" w:hAnsi="Times New Roman" w:cs="Times New Roman"/>
          <w:b/>
          <w:bCs/>
          <w:i/>
          <w:sz w:val="21"/>
          <w:szCs w:val="21"/>
          <w:lang w:eastAsia="ar-SA"/>
        </w:rPr>
      </w:pPr>
      <w:r w:rsidRPr="00233621">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w:t>
      </w:r>
    </w:p>
    <w:p w:rsidR="004F6B6F" w:rsidRPr="00233621" w:rsidRDefault="004F6B6F" w:rsidP="004F6B6F">
      <w:pPr>
        <w:suppressAutoHyphens/>
        <w:spacing w:after="0" w:line="240" w:lineRule="auto"/>
        <w:jc w:val="center"/>
        <w:rPr>
          <w:rFonts w:ascii="Times New Roman" w:eastAsia="Arial" w:hAnsi="Times New Roman" w:cs="Times New Roman"/>
          <w:b/>
          <w:bCs/>
          <w:i/>
          <w:sz w:val="10"/>
          <w:szCs w:val="10"/>
          <w:lang w:eastAsia="ar-SA"/>
        </w:rPr>
      </w:pPr>
    </w:p>
    <w:p w:rsidR="004F6B6F" w:rsidRPr="004F6B6F"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233621">
        <w:rPr>
          <w:rFonts w:ascii="Times New Roman" w:eastAsia="Times New Roman" w:hAnsi="Times New Roman" w:cs="Times New Roman"/>
          <w:b/>
          <w:iCs/>
          <w:sz w:val="21"/>
          <w:szCs w:val="21"/>
          <w:lang w:eastAsia="ar-SA"/>
        </w:rPr>
        <w:t>г. Новосибирск                                                                                                                          «</w:t>
      </w:r>
      <w:r w:rsidR="00367F4E" w:rsidRPr="00233621">
        <w:rPr>
          <w:rFonts w:ascii="Times New Roman" w:eastAsia="Times New Roman" w:hAnsi="Times New Roman" w:cs="Times New Roman"/>
          <w:b/>
          <w:iCs/>
          <w:sz w:val="21"/>
          <w:szCs w:val="21"/>
          <w:lang w:eastAsia="ar-SA"/>
        </w:rPr>
        <w:t>____</w:t>
      </w:r>
      <w:r w:rsidRPr="00233621">
        <w:rPr>
          <w:rFonts w:ascii="Times New Roman" w:eastAsia="Times New Roman" w:hAnsi="Times New Roman" w:cs="Times New Roman"/>
          <w:b/>
          <w:iCs/>
          <w:sz w:val="21"/>
          <w:szCs w:val="21"/>
          <w:lang w:eastAsia="ar-SA"/>
        </w:rPr>
        <w:t xml:space="preserve">» </w:t>
      </w:r>
      <w:r w:rsidR="00367F4E" w:rsidRPr="00233621">
        <w:rPr>
          <w:rFonts w:ascii="Times New Roman" w:eastAsia="Times New Roman" w:hAnsi="Times New Roman" w:cs="Times New Roman"/>
          <w:b/>
          <w:iCs/>
          <w:sz w:val="21"/>
          <w:szCs w:val="21"/>
          <w:lang w:eastAsia="ar-SA"/>
        </w:rPr>
        <w:t>__________</w:t>
      </w:r>
      <w:r w:rsidR="00233621">
        <w:rPr>
          <w:rFonts w:ascii="Times New Roman" w:eastAsia="Times New Roman" w:hAnsi="Times New Roman" w:cs="Times New Roman"/>
          <w:b/>
          <w:iCs/>
          <w:sz w:val="21"/>
          <w:szCs w:val="21"/>
          <w:lang w:eastAsia="ar-SA"/>
        </w:rPr>
        <w:t xml:space="preserve"> 201_</w:t>
      </w:r>
      <w:r w:rsidRPr="00233621">
        <w:rPr>
          <w:rFonts w:ascii="Times New Roman" w:eastAsia="Times New Roman" w:hAnsi="Times New Roman" w:cs="Times New Roman"/>
          <w:b/>
          <w:iCs/>
          <w:sz w:val="21"/>
          <w:szCs w:val="21"/>
          <w:lang w:eastAsia="ar-SA"/>
        </w:rPr>
        <w:t>г.</w:t>
      </w:r>
    </w:p>
    <w:p w:rsidR="004F6B6F" w:rsidRPr="004F6B6F"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p>
    <w:p w:rsidR="004F6B6F" w:rsidRPr="004F6B6F" w:rsidRDefault="004F6B6F" w:rsidP="004F6B6F">
      <w:pPr>
        <w:widowControl w:val="0"/>
        <w:tabs>
          <w:tab w:val="left" w:pos="567"/>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ab/>
        <w:t>Общество с ограниченной ответственностью «ВКД-1»</w:t>
      </w:r>
      <w:r w:rsidRPr="004F6B6F">
        <w:rPr>
          <w:rFonts w:ascii="Times New Roman" w:eastAsia="Times New Roman" w:hAnsi="Times New Roman" w:cs="Times New Roman"/>
          <w:iCs/>
          <w:sz w:val="21"/>
          <w:szCs w:val="21"/>
          <w:lang w:eastAsia="ar-SA"/>
        </w:rPr>
        <w:t xml:space="preserve"> (ОГРН 1145476063017, ИНН 5407496663, место нахождения: 630099, г.Новосибирск, ул. Депутатская, дом 46, офис 1113), в лице </w:t>
      </w:r>
      <w:r w:rsidR="0010348F">
        <w:rPr>
          <w:rFonts w:ascii="Times New Roman" w:eastAsia="Times New Roman" w:hAnsi="Times New Roman" w:cs="Times New Roman"/>
          <w:iCs/>
          <w:sz w:val="21"/>
          <w:szCs w:val="21"/>
          <w:lang w:eastAsia="ar-SA"/>
        </w:rPr>
        <w:t>________________________________________</w:t>
      </w:r>
      <w:r w:rsidRPr="004F6B6F">
        <w:rPr>
          <w:rFonts w:ascii="Times New Roman" w:eastAsia="Times New Roman" w:hAnsi="Times New Roman" w:cs="Times New Roman"/>
          <w:iCs/>
          <w:sz w:val="21"/>
          <w:szCs w:val="21"/>
          <w:lang w:eastAsia="ar-SA"/>
        </w:rPr>
        <w:t xml:space="preserve">, действующего </w:t>
      </w:r>
      <w:r w:rsidR="0010348F">
        <w:rPr>
          <w:rFonts w:ascii="Times New Roman" w:eastAsia="Times New Roman" w:hAnsi="Times New Roman" w:cs="Times New Roman"/>
          <w:iCs/>
          <w:sz w:val="21"/>
          <w:szCs w:val="21"/>
          <w:lang w:eastAsia="ar-SA"/>
        </w:rPr>
        <w:t>_____________________________</w:t>
      </w:r>
      <w:r w:rsidRPr="004F6B6F">
        <w:rPr>
          <w:rFonts w:ascii="Times New Roman" w:eastAsia="Times New Roman" w:hAnsi="Times New Roman" w:cs="Times New Roman"/>
          <w:iCs/>
          <w:sz w:val="21"/>
          <w:szCs w:val="21"/>
          <w:lang w:eastAsia="ar-SA"/>
        </w:rPr>
        <w:t xml:space="preserve">, именуемое далее «Застройщик», с одной стороны, и </w:t>
      </w:r>
    </w:p>
    <w:p w:rsidR="004F6B6F" w:rsidRPr="00825AA5" w:rsidRDefault="00367F4E" w:rsidP="00825AA5">
      <w:pPr>
        <w:spacing w:after="0" w:line="240" w:lineRule="auto"/>
        <w:ind w:right="-2" w:firstLine="567"/>
        <w:contextualSpacing/>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iCs/>
          <w:sz w:val="21"/>
          <w:szCs w:val="21"/>
          <w:lang w:eastAsia="ar-SA"/>
        </w:rPr>
        <w:t>_______________________________________</w:t>
      </w:r>
      <w:r w:rsidR="00825AA5" w:rsidRPr="00D73E79">
        <w:rPr>
          <w:rFonts w:ascii="Times New Roman" w:eastAsia="Times New Roman" w:hAnsi="Times New Roman" w:cs="Times New Roman"/>
          <w:iCs/>
          <w:sz w:val="21"/>
          <w:szCs w:val="21"/>
          <w:lang w:eastAsia="ar-SA"/>
        </w:rPr>
        <w:t>,</w:t>
      </w:r>
      <w:r w:rsidR="00825AA5">
        <w:rPr>
          <w:rFonts w:ascii="Times New Roman" w:eastAsia="Times New Roman" w:hAnsi="Times New Roman" w:cs="Times New Roman"/>
          <w:b/>
          <w:iCs/>
          <w:sz w:val="21"/>
          <w:szCs w:val="21"/>
          <w:lang w:eastAsia="ar-SA"/>
        </w:rPr>
        <w:t xml:space="preserve"> </w:t>
      </w:r>
      <w:r>
        <w:rPr>
          <w:rFonts w:ascii="Times New Roman" w:eastAsia="Times New Roman" w:hAnsi="Times New Roman" w:cs="Times New Roman"/>
          <w:sz w:val="21"/>
          <w:szCs w:val="21"/>
          <w:lang w:eastAsia="ru-RU"/>
        </w:rPr>
        <w:t>_________________</w:t>
      </w:r>
      <w:r w:rsidR="00825AA5" w:rsidRPr="00B82459">
        <w:rPr>
          <w:rFonts w:ascii="Times New Roman" w:eastAsia="Times New Roman" w:hAnsi="Times New Roman" w:cs="Times New Roman"/>
          <w:sz w:val="21"/>
          <w:szCs w:val="21"/>
          <w:lang w:eastAsia="ru-RU"/>
        </w:rPr>
        <w:t xml:space="preserve"> года рождения, место рождения: </w:t>
      </w:r>
      <w:r>
        <w:rPr>
          <w:rFonts w:ascii="Times New Roman" w:eastAsia="Times New Roman" w:hAnsi="Times New Roman" w:cs="Times New Roman"/>
          <w:sz w:val="21"/>
          <w:szCs w:val="21"/>
          <w:lang w:eastAsia="ru-RU"/>
        </w:rPr>
        <w:t>_______________________</w:t>
      </w:r>
      <w:r w:rsidR="00825AA5" w:rsidRPr="00B82459">
        <w:rPr>
          <w:rFonts w:ascii="Times New Roman" w:eastAsia="Times New Roman" w:hAnsi="Times New Roman" w:cs="Times New Roman"/>
          <w:sz w:val="21"/>
          <w:szCs w:val="21"/>
          <w:lang w:eastAsia="ru-RU"/>
        </w:rPr>
        <w:t xml:space="preserve">, </w:t>
      </w:r>
      <w:r w:rsidR="002F22C2">
        <w:rPr>
          <w:rFonts w:ascii="Times New Roman" w:eastAsia="Times New Roman" w:hAnsi="Times New Roman" w:cs="Times New Roman"/>
          <w:sz w:val="21"/>
          <w:szCs w:val="21"/>
          <w:lang w:eastAsia="ru-RU"/>
        </w:rPr>
        <w:t>п</w:t>
      </w:r>
      <w:r w:rsidR="00825AA5" w:rsidRPr="00B82459">
        <w:rPr>
          <w:rFonts w:ascii="Times New Roman" w:eastAsia="Times New Roman" w:hAnsi="Times New Roman" w:cs="Times New Roman"/>
          <w:sz w:val="21"/>
          <w:szCs w:val="21"/>
          <w:lang w:eastAsia="ru-RU"/>
        </w:rPr>
        <w:t xml:space="preserve">аспорт гражданина Российской Федерации </w:t>
      </w:r>
      <w:r>
        <w:rPr>
          <w:rFonts w:ascii="Times New Roman" w:eastAsia="Times New Roman" w:hAnsi="Times New Roman" w:cs="Times New Roman"/>
          <w:sz w:val="21"/>
          <w:szCs w:val="21"/>
          <w:lang w:eastAsia="ru-RU"/>
        </w:rPr>
        <w:t>_________________</w:t>
      </w:r>
      <w:r w:rsidR="00825AA5" w:rsidRPr="00B82459">
        <w:rPr>
          <w:rFonts w:ascii="Times New Roman" w:eastAsia="Times New Roman" w:hAnsi="Times New Roman" w:cs="Times New Roman"/>
          <w:sz w:val="21"/>
          <w:szCs w:val="21"/>
          <w:lang w:eastAsia="ru-RU"/>
        </w:rPr>
        <w:t xml:space="preserve"> выдан </w:t>
      </w:r>
      <w:r>
        <w:rPr>
          <w:rFonts w:ascii="Times New Roman" w:eastAsia="Times New Roman" w:hAnsi="Times New Roman" w:cs="Times New Roman"/>
          <w:sz w:val="21"/>
          <w:szCs w:val="21"/>
          <w:lang w:eastAsia="ru-RU"/>
        </w:rPr>
        <w:t>__________________________________________________________________________</w:t>
      </w:r>
      <w:r w:rsidR="00825AA5" w:rsidRPr="00B82459">
        <w:rPr>
          <w:rFonts w:ascii="Times New Roman" w:eastAsia="Times New Roman" w:hAnsi="Times New Roman" w:cs="Times New Roman"/>
          <w:sz w:val="21"/>
          <w:szCs w:val="21"/>
          <w:lang w:eastAsia="ru-RU"/>
        </w:rPr>
        <w:t xml:space="preserve">г., код подразделения </w:t>
      </w:r>
      <w:r>
        <w:rPr>
          <w:rFonts w:ascii="Times New Roman" w:eastAsia="Times New Roman" w:hAnsi="Times New Roman" w:cs="Times New Roman"/>
          <w:sz w:val="21"/>
          <w:szCs w:val="21"/>
          <w:lang w:eastAsia="ru-RU"/>
        </w:rPr>
        <w:t>____________________</w:t>
      </w:r>
      <w:r w:rsidR="00825AA5" w:rsidRPr="00B82459">
        <w:rPr>
          <w:rFonts w:ascii="Times New Roman" w:eastAsia="Times New Roman" w:hAnsi="Times New Roman" w:cs="Times New Roman"/>
          <w:sz w:val="21"/>
          <w:szCs w:val="21"/>
          <w:lang w:eastAsia="ru-RU"/>
        </w:rPr>
        <w:t>, состоит на регистрационн</w:t>
      </w:r>
      <w:r w:rsidR="00825AA5">
        <w:rPr>
          <w:rFonts w:ascii="Times New Roman" w:eastAsia="Times New Roman" w:hAnsi="Times New Roman" w:cs="Times New Roman"/>
          <w:sz w:val="21"/>
          <w:szCs w:val="21"/>
          <w:lang w:eastAsia="ru-RU"/>
        </w:rPr>
        <w:t xml:space="preserve">ом учете по адресу: </w:t>
      </w:r>
      <w:r>
        <w:rPr>
          <w:rFonts w:ascii="Times New Roman" w:eastAsia="Times New Roman" w:hAnsi="Times New Roman" w:cs="Times New Roman"/>
          <w:sz w:val="21"/>
          <w:szCs w:val="21"/>
          <w:lang w:eastAsia="ru-RU"/>
        </w:rPr>
        <w:t>_________________________________</w:t>
      </w:r>
      <w:r w:rsidR="00825AA5" w:rsidRPr="00B82459">
        <w:rPr>
          <w:rFonts w:ascii="Times New Roman" w:eastAsia="Times New Roman" w:hAnsi="Times New Roman" w:cs="Times New Roman"/>
          <w:sz w:val="21"/>
          <w:szCs w:val="21"/>
          <w:lang w:eastAsia="ru-RU"/>
        </w:rPr>
        <w:t xml:space="preserve">, СНИЛС: </w:t>
      </w:r>
      <w:r>
        <w:rPr>
          <w:rFonts w:ascii="Times New Roman" w:eastAsia="Times New Roman" w:hAnsi="Times New Roman" w:cs="Times New Roman"/>
          <w:sz w:val="21"/>
          <w:szCs w:val="21"/>
          <w:lang w:eastAsia="ru-RU"/>
        </w:rPr>
        <w:t>________________________</w:t>
      </w:r>
      <w:r w:rsidR="004F6B6F" w:rsidRPr="004F6B6F">
        <w:rPr>
          <w:rFonts w:ascii="Times New Roman" w:eastAsia="Times New Roman" w:hAnsi="Times New Roman" w:cs="Times New Roman"/>
          <w:iCs/>
          <w:sz w:val="21"/>
          <w:szCs w:val="21"/>
          <w:lang w:eastAsia="ar-SA"/>
        </w:rPr>
        <w:t xml:space="preserve">, </w:t>
      </w:r>
      <w:r w:rsidR="004F6B6F" w:rsidRPr="004F6B6F">
        <w:rPr>
          <w:rFonts w:ascii="Times New Roman" w:eastAsia="Times New Roman" w:hAnsi="Times New Roman" w:cs="Times New Roman"/>
          <w:iCs/>
          <w:color w:val="000000"/>
          <w:sz w:val="21"/>
          <w:szCs w:val="21"/>
          <w:lang w:eastAsia="ar-SA"/>
        </w:rPr>
        <w:t>далее «Участник долевого строительства</w:t>
      </w:r>
      <w:r>
        <w:rPr>
          <w:rFonts w:ascii="Times New Roman" w:eastAsia="Times New Roman" w:hAnsi="Times New Roman" w:cs="Times New Roman"/>
          <w:iCs/>
          <w:color w:val="000000"/>
          <w:sz w:val="21"/>
          <w:szCs w:val="21"/>
          <w:lang w:eastAsia="ar-SA"/>
        </w:rPr>
        <w:t>,</w:t>
      </w:r>
      <w:r w:rsidR="004F6B6F" w:rsidRPr="004F6B6F">
        <w:rPr>
          <w:rFonts w:ascii="Times New Roman" w:eastAsia="Times New Roman" w:hAnsi="Times New Roman" w:cs="Times New Roman"/>
          <w:iCs/>
          <w:color w:val="000000"/>
          <w:sz w:val="21"/>
          <w:szCs w:val="21"/>
          <w:lang w:eastAsia="ar-SA"/>
        </w:rPr>
        <w:t xml:space="preserve"> либо Участник», с другой стороны, совместно именуемые в дальнейшем «Стороны», заключили настоящий договор о нижеследующем:</w:t>
      </w: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000F36" w:rsidRDefault="004F6B6F" w:rsidP="00000F36">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Pr="004F6B6F">
        <w:rPr>
          <w:rFonts w:ascii="Times New Roman" w:eastAsia="Times New Roman" w:hAnsi="Times New Roman" w:cs="Times New Roman"/>
          <w:iCs/>
          <w:sz w:val="21"/>
          <w:szCs w:val="21"/>
          <w:lang w:eastAsia="ar-SA"/>
        </w:rPr>
        <w:t>54303000-178-2017 выдано м</w:t>
      </w:r>
      <w:r w:rsidRPr="004F6B6F">
        <w:rPr>
          <w:rFonts w:ascii="Times New Roman" w:eastAsia="Times New Roman" w:hAnsi="Times New Roman" w:cs="Times New Roman"/>
          <w:iCs/>
          <w:spacing w:val="-2"/>
          <w:sz w:val="21"/>
          <w:szCs w:val="21"/>
          <w:lang w:eastAsia="ar-SA"/>
        </w:rPr>
        <w:t>эрией города Новосибирска</w:t>
      </w:r>
      <w:r w:rsidRPr="004F6B6F">
        <w:rPr>
          <w:rFonts w:ascii="Times New Roman" w:eastAsia="Times New Roman" w:hAnsi="Times New Roman" w:cs="Times New Roman"/>
          <w:iCs/>
          <w:sz w:val="21"/>
          <w:szCs w:val="21"/>
          <w:lang w:eastAsia="ar-SA"/>
        </w:rPr>
        <w:t xml:space="preserve"> «09» октября 201</w:t>
      </w:r>
      <w:r w:rsidRPr="004F6B6F">
        <w:rPr>
          <w:rFonts w:ascii="Times New Roman" w:eastAsia="Times New Roman" w:hAnsi="Times New Roman" w:cs="Times New Roman"/>
          <w:iCs/>
          <w:spacing w:val="-2"/>
          <w:sz w:val="21"/>
          <w:szCs w:val="21"/>
          <w:lang w:eastAsia="ar-SA"/>
        </w:rPr>
        <w:t>7</w:t>
      </w:r>
      <w:r w:rsidR="00B45DA4">
        <w:rPr>
          <w:rFonts w:ascii="Times New Roman" w:eastAsia="Times New Roman" w:hAnsi="Times New Roman" w:cs="Times New Roman"/>
          <w:iCs/>
          <w:sz w:val="21"/>
          <w:szCs w:val="21"/>
          <w:lang w:eastAsia="ar-SA"/>
        </w:rPr>
        <w:t>г.</w:t>
      </w:r>
      <w:r w:rsidR="00000F36" w:rsidRPr="00000F36">
        <w:rPr>
          <w:rFonts w:ascii="Times New Roman" w:eastAsia="Times New Roman" w:hAnsi="Times New Roman" w:cs="Times New Roman"/>
          <w:iCs/>
          <w:sz w:val="21"/>
          <w:szCs w:val="21"/>
          <w:lang w:eastAsia="ar-SA"/>
        </w:rPr>
        <w:t xml:space="preserve"> с изменениями </w:t>
      </w:r>
      <w:r w:rsidR="00000F36" w:rsidRPr="00000F36">
        <w:rPr>
          <w:rFonts w:ascii="Times New Roman" w:eastAsia="Times New Roman" w:hAnsi="Times New Roman" w:cs="Times New Roman"/>
          <w:sz w:val="21"/>
          <w:szCs w:val="21"/>
          <w:lang w:eastAsia="ar-SA"/>
        </w:rPr>
        <w:t>№</w:t>
      </w:r>
      <w:r w:rsidR="00000F36" w:rsidRPr="00000F36">
        <w:rPr>
          <w:rFonts w:ascii="Times New Roman" w:eastAsia="Times New Roman" w:hAnsi="Times New Roman" w:cs="Times New Roman"/>
          <w:iCs/>
          <w:sz w:val="21"/>
          <w:szCs w:val="21"/>
          <w:lang w:eastAsia="ar-SA"/>
        </w:rPr>
        <w:t>54-</w:t>
      </w:r>
      <w:r w:rsidR="00000F36" w:rsidRPr="00000F36">
        <w:rPr>
          <w:rFonts w:ascii="Times New Roman" w:eastAsia="Times New Roman" w:hAnsi="Times New Roman" w:cs="Times New Roman"/>
          <w:iCs/>
          <w:sz w:val="21"/>
          <w:szCs w:val="21"/>
          <w:lang w:val="en-US" w:eastAsia="ar-SA"/>
        </w:rPr>
        <w:t>Ru</w:t>
      </w:r>
      <w:r w:rsidR="00000F36" w:rsidRPr="00000F36">
        <w:rPr>
          <w:rFonts w:ascii="Times New Roman" w:eastAsia="Times New Roman" w:hAnsi="Times New Roman" w:cs="Times New Roman"/>
          <w:iCs/>
          <w:sz w:val="21"/>
          <w:szCs w:val="21"/>
          <w:lang w:eastAsia="ar-SA"/>
        </w:rPr>
        <w:t>54303000-178и-2018 от 21.06.2018г.</w:t>
      </w:r>
    </w:p>
    <w:p w:rsidR="004F6B6F" w:rsidRPr="004F6B6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color w:val="0000FF"/>
          <w:sz w:val="21"/>
          <w:szCs w:val="21"/>
          <w:u w:val="single"/>
          <w:lang w:eastAsia="ar-SA"/>
        </w:rPr>
      </w:pPr>
      <w:r w:rsidRPr="00367F4E">
        <w:rPr>
          <w:rFonts w:ascii="Times New Roman" w:eastAsia="Times New Roman" w:hAnsi="Times New Roman" w:cs="Times New Roman"/>
          <w:iCs/>
          <w:sz w:val="21"/>
          <w:szCs w:val="21"/>
          <w:lang w:eastAsia="ar-SA"/>
        </w:rPr>
        <w:t xml:space="preserve">проектная </w:t>
      </w:r>
      <w:r w:rsidRPr="004F6B6F">
        <w:rPr>
          <w:rFonts w:ascii="Times New Roman" w:eastAsia="Times New Roman" w:hAnsi="Times New Roman" w:cs="Times New Roman"/>
          <w:iCs/>
          <w:sz w:val="21"/>
          <w:szCs w:val="21"/>
          <w:lang w:eastAsia="ar-SA"/>
        </w:rPr>
        <w:t xml:space="preserve">декларация со всеми внесенными изменениями, размещена на сайте: </w:t>
      </w:r>
      <w:hyperlink r:id="rId9" w:history="1">
        <w:r w:rsidRPr="004F6B6F">
          <w:rPr>
            <w:rFonts w:ascii="Times New Roman" w:eastAsia="Times New Roman" w:hAnsi="Times New Roman" w:cs="Times New Roman"/>
            <w:iCs/>
            <w:color w:val="0000FF"/>
            <w:sz w:val="21"/>
            <w:szCs w:val="21"/>
            <w:u w:val="single"/>
            <w:lang w:eastAsia="ar-SA"/>
          </w:rPr>
          <w:t>http://krasenhouse.ru/</w:t>
        </w:r>
      </w:hyperlink>
    </w:p>
    <w:p w:rsidR="004F6B6F" w:rsidRPr="000B0041" w:rsidRDefault="004F6B6F" w:rsidP="004F6B6F">
      <w:pPr>
        <w:widowControl w:val="0"/>
        <w:numPr>
          <w:ilvl w:val="0"/>
          <w:numId w:val="17"/>
        </w:numPr>
        <w:tabs>
          <w:tab w:val="left" w:pos="142"/>
          <w:tab w:val="left" w:pos="1106"/>
          <w:tab w:val="left" w:pos="1276"/>
        </w:tabs>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A31422">
        <w:rPr>
          <w:rFonts w:ascii="Times New Roman" w:eastAsia="Times New Roman" w:hAnsi="Times New Roman" w:cs="Times New Roman"/>
          <w:sz w:val="21"/>
          <w:szCs w:val="21"/>
          <w:lang w:eastAsia="ru-RU"/>
        </w:rPr>
        <w:t>758</w:t>
      </w:r>
      <w:r w:rsidR="008D0E16">
        <w:rPr>
          <w:rFonts w:ascii="Times New Roman" w:eastAsia="Times New Roman" w:hAnsi="Times New Roman" w:cs="Times New Roman"/>
          <w:sz w:val="21"/>
          <w:szCs w:val="21"/>
          <w:lang w:eastAsia="ru-RU"/>
        </w:rPr>
        <w:t>7/45</w:t>
      </w:r>
      <w:r w:rsidR="000B0041">
        <w:rPr>
          <w:rFonts w:ascii="Times New Roman" w:eastAsia="Times New Roman" w:hAnsi="Times New Roman" w:cs="Times New Roman"/>
          <w:sz w:val="21"/>
          <w:szCs w:val="21"/>
          <w:lang w:eastAsia="ru-RU"/>
        </w:rPr>
        <w:t xml:space="preserve"> от 02.11.2017г.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кадастровым номером 54:35:013990:288</w:t>
      </w:r>
      <w:r w:rsidRPr="004F6B6F">
        <w:rPr>
          <w:rFonts w:ascii="Times New Roman" w:eastAsia="Times New Roman" w:hAnsi="Times New Roman" w:cs="Times New Roman"/>
          <w:iCs/>
          <w:sz w:val="21"/>
          <w:szCs w:val="21"/>
          <w:lang w:eastAsia="ar-SA"/>
        </w:rPr>
        <w:t>, площадью  4 237 кв.м.,  принадлежащим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w:t>
      </w:r>
      <w:r w:rsidR="00E27086">
        <w:rPr>
          <w:rFonts w:ascii="Times New Roman" w:eastAsia="Times New Roman" w:hAnsi="Times New Roman" w:cs="Times New Roman"/>
          <w:iCs/>
          <w:sz w:val="21"/>
          <w:szCs w:val="21"/>
          <w:lang w:eastAsia="ar-SA"/>
        </w:rPr>
        <w:t xml:space="preserve">рской области 22.06.2017 года, </w:t>
      </w:r>
      <w:r w:rsidRPr="004F6B6F">
        <w:rPr>
          <w:rFonts w:ascii="Times New Roman" w:eastAsia="Times New Roman" w:hAnsi="Times New Roman" w:cs="Times New Roman"/>
          <w:iCs/>
          <w:sz w:val="21"/>
          <w:szCs w:val="21"/>
          <w:lang w:eastAsia="ar-SA"/>
        </w:rPr>
        <w:t xml:space="preserve">о чем в Едином государственном реестре  прав недвижимое имущество и сделок с ним  22.06.2017 года сделана запись регистрации № 54:35:013990:288-54/001/2017-1. </w:t>
      </w:r>
    </w:p>
    <w:p w:rsidR="004F6B6F" w:rsidRPr="00E27086" w:rsidRDefault="004F6B6F" w:rsidP="00E27086">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bookmarkStart w:id="0" w:name="_GoBack"/>
      <w:bookmarkEnd w:id="0"/>
    </w:p>
    <w:p w:rsidR="004F6B6F" w:rsidRPr="004F6B6F" w:rsidRDefault="004F6B6F" w:rsidP="00E27086">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5303F1" w:rsidRDefault="004F6B6F" w:rsidP="000E6A45">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
          <w:bCs/>
          <w:iCs/>
          <w:sz w:val="21"/>
          <w:szCs w:val="21"/>
          <w:lang w:eastAsia="ar-SA"/>
        </w:rPr>
        <w:t>2.1.</w:t>
      </w:r>
      <w:r w:rsidRPr="005303F1">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5303F1">
        <w:rPr>
          <w:rFonts w:ascii="Times New Roman" w:eastAsia="Times New Roman" w:hAnsi="Times New Roman" w:cs="Times New Roman"/>
          <w:iCs/>
          <w:color w:val="000000"/>
          <w:sz w:val="21"/>
          <w:szCs w:val="21"/>
          <w:lang w:eastAsia="ar-SA"/>
        </w:rPr>
        <w:t>после получения ра</w:t>
      </w:r>
      <w:r w:rsidR="00B70664" w:rsidRPr="005303F1">
        <w:rPr>
          <w:rFonts w:ascii="Times New Roman" w:eastAsia="Times New Roman" w:hAnsi="Times New Roman" w:cs="Times New Roman"/>
          <w:iCs/>
          <w:color w:val="000000"/>
          <w:sz w:val="21"/>
          <w:szCs w:val="21"/>
          <w:lang w:eastAsia="ar-SA"/>
        </w:rPr>
        <w:t xml:space="preserve">зрешения на ввод в эксплуатацию </w:t>
      </w:r>
      <w:r w:rsidRPr="005303F1">
        <w:rPr>
          <w:rFonts w:ascii="Times New Roman" w:eastAsia="Times New Roman" w:hAnsi="Times New Roman" w:cs="Times New Roman"/>
          <w:i/>
          <w:iCs/>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Дзержинский район, улица Красина </w:t>
      </w:r>
      <w:r w:rsidRPr="005303F1">
        <w:rPr>
          <w:rFonts w:ascii="Times New Roman" w:eastAsia="Times New Roman" w:hAnsi="Times New Roman" w:cs="Times New Roman"/>
          <w:iCs/>
          <w:sz w:val="21"/>
          <w:szCs w:val="21"/>
          <w:lang w:eastAsia="ar-SA"/>
        </w:rPr>
        <w:t>(</w:t>
      </w:r>
      <w:r w:rsidRPr="005303F1">
        <w:rPr>
          <w:rFonts w:ascii="Times New Roman" w:eastAsia="Times New Roman" w:hAnsi="Times New Roman" w:cs="Times New Roman"/>
          <w:b/>
          <w:i/>
          <w:iCs/>
          <w:sz w:val="21"/>
          <w:szCs w:val="21"/>
          <w:lang w:eastAsia="ar-SA"/>
        </w:rPr>
        <w:t>далее по тексту – жилой дом</w:t>
      </w:r>
      <w:r w:rsidRPr="005303F1">
        <w:rPr>
          <w:rFonts w:ascii="Times New Roman" w:eastAsia="Times New Roman" w:hAnsi="Times New Roman" w:cs="Times New Roman"/>
          <w:iCs/>
          <w:sz w:val="21"/>
          <w:szCs w:val="21"/>
          <w:lang w:eastAsia="ar-SA"/>
        </w:rPr>
        <w:t>)</w:t>
      </w:r>
      <w:r w:rsidR="00351E96" w:rsidRPr="005303F1">
        <w:rPr>
          <w:rFonts w:ascii="Times New Roman" w:eastAsia="Times New Roman" w:hAnsi="Times New Roman" w:cs="Times New Roman"/>
          <w:iCs/>
          <w:color w:val="000000"/>
          <w:sz w:val="21"/>
          <w:szCs w:val="21"/>
          <w:lang w:eastAsia="ar-SA"/>
        </w:rPr>
        <w:t xml:space="preserve">, передать </w:t>
      </w:r>
      <w:r w:rsidRPr="005303F1">
        <w:rPr>
          <w:rFonts w:ascii="Times New Roman" w:eastAsia="Times New Roman" w:hAnsi="Times New Roman" w:cs="Times New Roman"/>
          <w:iCs/>
          <w:color w:val="000000"/>
          <w:sz w:val="21"/>
          <w:szCs w:val="21"/>
          <w:lang w:eastAsia="ar-SA"/>
        </w:rPr>
        <w:t>Участник</w:t>
      </w:r>
      <w:r w:rsidR="00D077B5">
        <w:rPr>
          <w:rFonts w:ascii="Times New Roman" w:eastAsia="Times New Roman" w:hAnsi="Times New Roman" w:cs="Times New Roman"/>
          <w:iCs/>
          <w:color w:val="000000"/>
          <w:sz w:val="21"/>
          <w:szCs w:val="21"/>
          <w:lang w:eastAsia="ar-SA"/>
        </w:rPr>
        <w:t>у</w:t>
      </w:r>
      <w:r w:rsidRPr="005303F1">
        <w:rPr>
          <w:rFonts w:ascii="Times New Roman" w:eastAsia="Times New Roman" w:hAnsi="Times New Roman" w:cs="Times New Roman"/>
          <w:iCs/>
          <w:color w:val="000000"/>
          <w:sz w:val="21"/>
          <w:szCs w:val="21"/>
          <w:lang w:eastAsia="ar-SA"/>
        </w:rPr>
        <w:t xml:space="preserve"> </w:t>
      </w:r>
      <w:r w:rsidRPr="005303F1">
        <w:rPr>
          <w:rFonts w:ascii="Times New Roman" w:eastAsia="Times New Roman" w:hAnsi="Times New Roman" w:cs="Times New Roman"/>
          <w:b/>
          <w:i/>
          <w:iCs/>
          <w:color w:val="000000"/>
          <w:sz w:val="21"/>
          <w:szCs w:val="21"/>
          <w:lang w:eastAsia="ar-SA"/>
        </w:rPr>
        <w:t>Объект</w:t>
      </w:r>
      <w:r w:rsidR="00297603" w:rsidRPr="005303F1">
        <w:rPr>
          <w:rFonts w:ascii="Times New Roman" w:eastAsia="Times New Roman" w:hAnsi="Times New Roman" w:cs="Times New Roman"/>
          <w:b/>
          <w:i/>
          <w:iCs/>
          <w:color w:val="000000"/>
          <w:sz w:val="21"/>
          <w:szCs w:val="21"/>
          <w:lang w:eastAsia="ar-SA"/>
        </w:rPr>
        <w:t xml:space="preserve"> долевого строительства, </w:t>
      </w:r>
      <w:r w:rsidRPr="005303F1">
        <w:rPr>
          <w:rFonts w:ascii="Times New Roman" w:eastAsia="Times New Roman" w:hAnsi="Times New Roman" w:cs="Times New Roman"/>
          <w:bCs/>
          <w:iCs/>
          <w:color w:val="000000"/>
          <w:sz w:val="21"/>
          <w:szCs w:val="21"/>
          <w:lang w:eastAsia="ar-SA"/>
        </w:rPr>
        <w:t xml:space="preserve">а Участник долевого строительства обязуется оплатить обусловленную настоящим договором цену и принять </w:t>
      </w:r>
      <w:r w:rsidR="00351E96" w:rsidRPr="005303F1">
        <w:rPr>
          <w:rFonts w:ascii="Times New Roman" w:eastAsia="Times New Roman" w:hAnsi="Times New Roman" w:cs="Times New Roman"/>
          <w:bCs/>
          <w:iCs/>
          <w:color w:val="000000"/>
          <w:sz w:val="21"/>
          <w:szCs w:val="21"/>
          <w:lang w:eastAsia="ar-SA"/>
        </w:rPr>
        <w:t>в собственность</w:t>
      </w:r>
      <w:r w:rsidR="001367B5" w:rsidRPr="005303F1">
        <w:rPr>
          <w:rFonts w:ascii="Times New Roman" w:eastAsia="Times New Roman" w:hAnsi="Times New Roman" w:cs="Times New Roman"/>
          <w:bCs/>
          <w:iCs/>
          <w:color w:val="000000"/>
          <w:sz w:val="21"/>
          <w:szCs w:val="21"/>
          <w:lang w:eastAsia="ar-SA"/>
        </w:rPr>
        <w:t xml:space="preserve"> </w:t>
      </w:r>
      <w:r w:rsidRPr="005303F1">
        <w:rPr>
          <w:rFonts w:ascii="Times New Roman" w:eastAsia="Times New Roman" w:hAnsi="Times New Roman" w:cs="Times New Roman"/>
          <w:bCs/>
          <w:iCs/>
          <w:color w:val="000000"/>
          <w:sz w:val="21"/>
          <w:szCs w:val="21"/>
          <w:lang w:eastAsia="ar-SA"/>
        </w:rPr>
        <w:t>Объект долевого строительства.</w:t>
      </w:r>
    </w:p>
    <w:p w:rsidR="008F295A" w:rsidRDefault="00A81036" w:rsidP="000E6A45">
      <w:pPr>
        <w:spacing w:after="0" w:line="240" w:lineRule="auto"/>
        <w:ind w:firstLine="567"/>
        <w:jc w:val="both"/>
        <w:rPr>
          <w:rFonts w:ascii="Times New Roman" w:hAnsi="Times New Roman" w:cs="Times New Roman"/>
          <w:sz w:val="21"/>
          <w:szCs w:val="21"/>
        </w:rPr>
      </w:pPr>
      <w:r w:rsidRPr="005303F1">
        <w:rPr>
          <w:rFonts w:ascii="Times New Roman" w:hAnsi="Times New Roman" w:cs="Times New Roman"/>
          <w:b/>
          <w:i/>
          <w:sz w:val="21"/>
          <w:szCs w:val="21"/>
        </w:rPr>
        <w:t>Объект долевого строительства</w:t>
      </w:r>
      <w:r w:rsidRPr="005303F1">
        <w:rPr>
          <w:rFonts w:ascii="Times New Roman" w:hAnsi="Times New Roman" w:cs="Times New Roman"/>
          <w:sz w:val="21"/>
          <w:szCs w:val="21"/>
        </w:rPr>
        <w:t xml:space="preserve"> – </w:t>
      </w:r>
      <w:r w:rsidRPr="005303F1">
        <w:rPr>
          <w:rFonts w:ascii="Times New Roman" w:hAnsi="Times New Roman" w:cs="Times New Roman"/>
          <w:b/>
          <w:sz w:val="21"/>
          <w:szCs w:val="21"/>
        </w:rPr>
        <w:t>машино-место</w:t>
      </w:r>
      <w:r w:rsidRPr="005303F1">
        <w:rPr>
          <w:rFonts w:ascii="Times New Roman" w:hAnsi="Times New Roman" w:cs="Times New Roman"/>
          <w:sz w:val="21"/>
          <w:szCs w:val="21"/>
        </w:rPr>
        <w:t xml:space="preserve">, предназначенное исключительно для размещения транспортного средства, индивидуально-определенная часть подземной автостоянки Жилого дома, не </w:t>
      </w:r>
      <w:r w:rsidR="008F295A" w:rsidRPr="005303F1">
        <w:rPr>
          <w:rFonts w:ascii="Times New Roman" w:hAnsi="Times New Roman" w:cs="Times New Roman"/>
          <w:sz w:val="21"/>
          <w:szCs w:val="21"/>
        </w:rPr>
        <w:t>ограниченное</w:t>
      </w:r>
      <w:r w:rsidRPr="005303F1">
        <w:rPr>
          <w:rFonts w:ascii="Times New Roman" w:hAnsi="Times New Roman" w:cs="Times New Roman"/>
          <w:sz w:val="21"/>
          <w:szCs w:val="21"/>
        </w:rPr>
        <w:t xml:space="preserve"> строительной или иной ограждающей конструкцией, и подлежащее передаче Застройщиком Участнику долевого строительства после получения Разрешения на ввод в эксплуатацию, а также соответствующее общее имущество Жилого дома. </w:t>
      </w:r>
    </w:p>
    <w:p w:rsidR="00A81036" w:rsidRPr="005303F1" w:rsidRDefault="004F562A" w:rsidP="000E6A45">
      <w:pPr>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hAnsi="Times New Roman" w:cs="Times New Roman"/>
          <w:sz w:val="21"/>
          <w:szCs w:val="21"/>
        </w:rPr>
        <w:t>Машино</w:t>
      </w:r>
      <w:r w:rsidR="00A81036" w:rsidRPr="005303F1">
        <w:rPr>
          <w:rFonts w:ascii="Times New Roman" w:hAnsi="Times New Roman" w:cs="Times New Roman"/>
          <w:sz w:val="21"/>
          <w:szCs w:val="21"/>
        </w:rPr>
        <w:t xml:space="preserve">-места </w:t>
      </w:r>
      <w:r>
        <w:rPr>
          <w:rFonts w:ascii="Times New Roman" w:hAnsi="Times New Roman" w:cs="Times New Roman"/>
          <w:sz w:val="21"/>
          <w:szCs w:val="21"/>
        </w:rPr>
        <w:t>подземной автостоянки</w:t>
      </w:r>
      <w:r w:rsidR="00A81036" w:rsidRPr="005303F1">
        <w:rPr>
          <w:rFonts w:ascii="Times New Roman" w:hAnsi="Times New Roman" w:cs="Times New Roman"/>
          <w:sz w:val="21"/>
          <w:szCs w:val="21"/>
        </w:rPr>
        <w:t xml:space="preserve"> не являются общим имуществом собственников </w:t>
      </w:r>
      <w:r w:rsidR="000E6A45" w:rsidRPr="005303F1">
        <w:rPr>
          <w:rFonts w:ascii="Times New Roman" w:hAnsi="Times New Roman" w:cs="Times New Roman"/>
          <w:sz w:val="21"/>
          <w:szCs w:val="21"/>
        </w:rPr>
        <w:t xml:space="preserve">Жилого </w:t>
      </w:r>
      <w:r w:rsidR="00A81036" w:rsidRPr="005303F1">
        <w:rPr>
          <w:rFonts w:ascii="Times New Roman" w:hAnsi="Times New Roman" w:cs="Times New Roman"/>
          <w:sz w:val="21"/>
          <w:szCs w:val="21"/>
        </w:rPr>
        <w:t xml:space="preserve">дома. </w:t>
      </w:r>
      <w:r w:rsidR="000E6A45" w:rsidRPr="005303F1">
        <w:rPr>
          <w:rFonts w:ascii="Times New Roman" w:hAnsi="Times New Roman" w:cs="Times New Roman"/>
          <w:sz w:val="21"/>
          <w:szCs w:val="21"/>
        </w:rPr>
        <w:t xml:space="preserve"> </w:t>
      </w:r>
      <w:r w:rsidR="00A81036" w:rsidRPr="005303F1">
        <w:rPr>
          <w:rFonts w:ascii="Times New Roman" w:hAnsi="Times New Roman" w:cs="Times New Roman"/>
          <w:sz w:val="21"/>
          <w:szCs w:val="21"/>
        </w:rPr>
        <w:t xml:space="preserve"> </w:t>
      </w:r>
    </w:p>
    <w:p w:rsidR="004F6B6F" w:rsidRPr="005303F1" w:rsidRDefault="004F6B6F" w:rsidP="000E6A45">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2.2.</w:t>
      </w:r>
      <w:r w:rsidRPr="005303F1">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1</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Жилой дом</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i/>
                <w:iCs/>
                <w:sz w:val="21"/>
                <w:szCs w:val="21"/>
                <w:lang w:eastAsia="ar-SA"/>
              </w:rPr>
              <w:t>Многоэтажный многоквартирный жилой дом со встроенными помещениями административного назначения, подземной автостоянкой, трансформаторной подстанцией, расположенный в границах земельного участка по адресу: Новосибирская область, город Новосибирск, Дзержинский район, ул.Красина</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1.1.</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Красен Хаус</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1.2.</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10</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1.3.</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Монолитный железобетон</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1.4.</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«А»</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1.5.</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6</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1.6.</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rsidR="004F6B6F" w:rsidRPr="005303F1" w:rsidRDefault="004F6B6F" w:rsidP="00000F36">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10</w:t>
            </w:r>
            <w:r w:rsidRPr="005303F1">
              <w:rPr>
                <w:rFonts w:ascii="Times New Roman" w:eastAsia="Times New Roman" w:hAnsi="Times New Roman" w:cs="Times New Roman"/>
                <w:bCs/>
                <w:iCs/>
                <w:color w:val="000000"/>
                <w:sz w:val="21"/>
                <w:szCs w:val="21"/>
                <w:lang w:val="en-US" w:eastAsia="ar-SA"/>
              </w:rPr>
              <w:t xml:space="preserve"> </w:t>
            </w:r>
            <w:r w:rsidRPr="005303F1">
              <w:rPr>
                <w:rFonts w:ascii="Times New Roman" w:eastAsia="Times New Roman" w:hAnsi="Times New Roman" w:cs="Times New Roman"/>
                <w:bCs/>
                <w:iCs/>
                <w:color w:val="000000"/>
                <w:sz w:val="21"/>
                <w:szCs w:val="21"/>
                <w:lang w:eastAsia="ar-SA"/>
              </w:rPr>
              <w:t>6</w:t>
            </w:r>
            <w:r w:rsidR="00000F36">
              <w:rPr>
                <w:rFonts w:ascii="Times New Roman" w:eastAsia="Times New Roman" w:hAnsi="Times New Roman" w:cs="Times New Roman"/>
                <w:bCs/>
                <w:iCs/>
                <w:color w:val="000000"/>
                <w:sz w:val="21"/>
                <w:szCs w:val="21"/>
                <w:lang w:eastAsia="ar-SA"/>
              </w:rPr>
              <w:t>84</w:t>
            </w:r>
            <w:r w:rsidRPr="005303F1">
              <w:rPr>
                <w:rFonts w:ascii="Times New Roman" w:eastAsia="Times New Roman" w:hAnsi="Times New Roman" w:cs="Times New Roman"/>
                <w:bCs/>
                <w:iCs/>
                <w:color w:val="000000"/>
                <w:sz w:val="21"/>
                <w:szCs w:val="21"/>
                <w:lang w:eastAsia="ar-SA"/>
              </w:rPr>
              <w:t>,</w:t>
            </w:r>
            <w:r w:rsidR="00000F36">
              <w:rPr>
                <w:rFonts w:ascii="Times New Roman" w:eastAsia="Times New Roman" w:hAnsi="Times New Roman" w:cs="Times New Roman"/>
                <w:bCs/>
                <w:iCs/>
                <w:color w:val="000000"/>
                <w:sz w:val="21"/>
                <w:szCs w:val="21"/>
                <w:lang w:eastAsia="ar-SA"/>
              </w:rPr>
              <w:t>07</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1.7.</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Состав наружных стен</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Кирпичная стена 250 мм, утеплитель минераловатный 170 мм,</w:t>
            </w:r>
          </w:p>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lastRenderedPageBreak/>
              <w:t>воздушный зазор 30мм, наружная верста из цветного лицевого кирпича 120мм.</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lastRenderedPageBreak/>
              <w:t>2.</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Объект долевого строительства</w:t>
            </w:r>
            <w:r w:rsidR="00171B11" w:rsidRPr="005303F1">
              <w:rPr>
                <w:rFonts w:ascii="Times New Roman" w:eastAsia="Times New Roman" w:hAnsi="Times New Roman" w:cs="Times New Roman"/>
                <w:b/>
                <w:bCs/>
                <w:iCs/>
                <w:color w:val="000000"/>
                <w:sz w:val="21"/>
                <w:szCs w:val="21"/>
                <w:lang w:eastAsia="ar-SA"/>
              </w:rPr>
              <w:t>*</w:t>
            </w:r>
          </w:p>
        </w:tc>
        <w:tc>
          <w:tcPr>
            <w:tcW w:w="6215" w:type="dxa"/>
            <w:shd w:val="clear" w:color="auto" w:fill="auto"/>
          </w:tcPr>
          <w:p w:rsidR="004F6B6F" w:rsidRPr="005303F1" w:rsidRDefault="000E6A45" w:rsidP="001367B5">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1"/>
                <w:szCs w:val="21"/>
                <w:lang w:eastAsia="ar-SA"/>
              </w:rPr>
            </w:pPr>
            <w:r w:rsidRPr="005303F1">
              <w:rPr>
                <w:rFonts w:ascii="Times New Roman" w:eastAsia="Times New Roman" w:hAnsi="Times New Roman" w:cs="Times New Roman"/>
                <w:b/>
                <w:bCs/>
                <w:i/>
                <w:iCs/>
                <w:color w:val="000000"/>
                <w:sz w:val="21"/>
                <w:szCs w:val="21"/>
                <w:lang w:eastAsia="ar-SA"/>
              </w:rPr>
              <w:t>Машино-место</w:t>
            </w:r>
          </w:p>
        </w:tc>
      </w:tr>
      <w:tr w:rsidR="0043789C" w:rsidRPr="005303F1" w:rsidTr="008430CE">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2.1.</w:t>
            </w:r>
          </w:p>
        </w:tc>
        <w:tc>
          <w:tcPr>
            <w:tcW w:w="3544" w:type="dxa"/>
            <w:shd w:val="clear" w:color="auto" w:fill="auto"/>
          </w:tcPr>
          <w:p w:rsidR="0043789C" w:rsidRPr="005303F1" w:rsidRDefault="0043789C" w:rsidP="001C027E">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Номер машино-места</w:t>
            </w:r>
          </w:p>
        </w:tc>
        <w:tc>
          <w:tcPr>
            <w:tcW w:w="6215" w:type="dxa"/>
            <w:shd w:val="clear" w:color="auto" w:fill="auto"/>
            <w:vAlign w:val="center"/>
          </w:tcPr>
          <w:p w:rsidR="0043789C" w:rsidRPr="00262837" w:rsidRDefault="0043789C" w:rsidP="001C027E">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97603">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2.2.</w:t>
            </w:r>
          </w:p>
        </w:tc>
        <w:tc>
          <w:tcPr>
            <w:tcW w:w="3544" w:type="dxa"/>
            <w:shd w:val="clear" w:color="auto" w:fill="auto"/>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tcPr>
          <w:p w:rsidR="0043789C" w:rsidRPr="00262837" w:rsidRDefault="0050182B" w:rsidP="001367B5">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E4CB9">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2.3.</w:t>
            </w:r>
          </w:p>
        </w:tc>
        <w:tc>
          <w:tcPr>
            <w:tcW w:w="3544" w:type="dxa"/>
            <w:shd w:val="clear" w:color="auto" w:fill="auto"/>
          </w:tcPr>
          <w:p w:rsidR="0043789C" w:rsidRPr="005303F1" w:rsidRDefault="0043789C" w:rsidP="003A572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hAnsi="Times New Roman" w:cs="Times New Roman"/>
                <w:sz w:val="21"/>
                <w:szCs w:val="21"/>
              </w:rPr>
              <w:t>Расположено на отметке</w:t>
            </w:r>
          </w:p>
        </w:tc>
        <w:tc>
          <w:tcPr>
            <w:tcW w:w="6215" w:type="dxa"/>
            <w:shd w:val="clear" w:color="auto" w:fill="auto"/>
            <w:vAlign w:val="center"/>
          </w:tcPr>
          <w:p w:rsidR="0043789C" w:rsidRPr="00262837" w:rsidRDefault="0043789C" w:rsidP="003A572A">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hAnsi="Times New Roman" w:cs="Times New Roman"/>
                <w:bCs/>
                <w:iCs/>
                <w:sz w:val="21"/>
                <w:szCs w:val="21"/>
                <w:lang w:eastAsia="ar-SA"/>
              </w:rPr>
              <w:t>-3.800</w:t>
            </w:r>
          </w:p>
        </w:tc>
      </w:tr>
      <w:tr w:rsidR="0043789C" w:rsidRPr="005303F1" w:rsidTr="002E4CB9">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2.4.</w:t>
            </w:r>
          </w:p>
        </w:tc>
        <w:tc>
          <w:tcPr>
            <w:tcW w:w="3544" w:type="dxa"/>
            <w:shd w:val="clear" w:color="auto" w:fill="auto"/>
          </w:tcPr>
          <w:p w:rsidR="0043789C" w:rsidRPr="005303F1" w:rsidRDefault="008F295A" w:rsidP="00FE31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П</w:t>
            </w:r>
            <w:r w:rsidR="0043789C" w:rsidRPr="005303F1">
              <w:rPr>
                <w:rFonts w:ascii="Times New Roman" w:eastAsia="Times New Roman" w:hAnsi="Times New Roman" w:cs="Times New Roman"/>
                <w:bCs/>
                <w:iCs/>
                <w:color w:val="000000"/>
                <w:sz w:val="21"/>
                <w:szCs w:val="21"/>
                <w:lang w:eastAsia="ar-SA"/>
              </w:rPr>
              <w:t>лощадь машино-места, кв.м.</w:t>
            </w:r>
          </w:p>
        </w:tc>
        <w:tc>
          <w:tcPr>
            <w:tcW w:w="6215" w:type="dxa"/>
            <w:shd w:val="clear" w:color="auto" w:fill="auto"/>
            <w:vAlign w:val="center"/>
          </w:tcPr>
          <w:p w:rsidR="0043789C" w:rsidRPr="00262837" w:rsidRDefault="00307D9A" w:rsidP="00FE31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97603">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2.1.2.</w:t>
            </w:r>
          </w:p>
        </w:tc>
        <w:tc>
          <w:tcPr>
            <w:tcW w:w="3544" w:type="dxa"/>
            <w:shd w:val="clear" w:color="auto" w:fill="auto"/>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Этаж</w:t>
            </w:r>
          </w:p>
        </w:tc>
        <w:tc>
          <w:tcPr>
            <w:tcW w:w="6215" w:type="dxa"/>
            <w:shd w:val="clear" w:color="auto" w:fill="auto"/>
          </w:tcPr>
          <w:p w:rsidR="0043789C" w:rsidRPr="005303F1" w:rsidRDefault="0043789C" w:rsidP="001367B5">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Минус 1 (первый)</w:t>
            </w:r>
          </w:p>
        </w:tc>
      </w:tr>
    </w:tbl>
    <w:p w:rsidR="004F6B6F" w:rsidRPr="005303F1" w:rsidRDefault="004F6B6F" w:rsidP="000E6A45">
      <w:pPr>
        <w:spacing w:after="0" w:line="240" w:lineRule="auto"/>
        <w:ind w:firstLine="567"/>
        <w:jc w:val="both"/>
        <w:rPr>
          <w:rFonts w:ascii="Times New Roman" w:hAnsi="Times New Roman" w:cs="Times New Roman"/>
          <w:sz w:val="21"/>
          <w:szCs w:val="21"/>
        </w:rPr>
      </w:pPr>
      <w:r w:rsidRPr="005303F1">
        <w:rPr>
          <w:rFonts w:ascii="Times New Roman" w:eastAsia="Times New Roman" w:hAnsi="Times New Roman" w:cs="Times New Roman"/>
          <w:b/>
          <w:bCs/>
          <w:iCs/>
          <w:color w:val="000000"/>
          <w:sz w:val="21"/>
          <w:szCs w:val="21"/>
          <w:lang w:eastAsia="ar-SA"/>
        </w:rPr>
        <w:t xml:space="preserve">* </w:t>
      </w:r>
      <w:r w:rsidR="000E6A45" w:rsidRPr="005303F1">
        <w:rPr>
          <w:rFonts w:ascii="Times New Roman" w:hAnsi="Times New Roman" w:cs="Times New Roman"/>
          <w:sz w:val="21"/>
          <w:szCs w:val="21"/>
        </w:rPr>
        <w:t xml:space="preserve">Расположение машино-места, его размеры и границы указаны в Приложении №1 к настоящему Договору. Способ закрепления границ машино-места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 </w:t>
      </w:r>
    </w:p>
    <w:p w:rsidR="004F6B6F" w:rsidRPr="005303F1"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5303F1">
        <w:rPr>
          <w:rFonts w:ascii="Times New Roman" w:eastAsia="Times New Roman" w:hAnsi="Times New Roman" w:cs="Times New Roman"/>
          <w:b/>
          <w:iCs/>
          <w:sz w:val="21"/>
          <w:szCs w:val="21"/>
          <w:lang w:eastAsia="ar-SA"/>
        </w:rPr>
        <w:t xml:space="preserve">2.3. </w:t>
      </w:r>
      <w:r w:rsidRPr="005303F1">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Pr="005303F1">
        <w:rPr>
          <w:rFonts w:ascii="Times New Roman" w:eastAsia="Times New Roman" w:hAnsi="Times New Roman" w:cs="Times New Roman"/>
          <w:b/>
          <w:iCs/>
          <w:sz w:val="21"/>
          <w:szCs w:val="21"/>
          <w:lang w:eastAsia="ar-SA"/>
        </w:rPr>
        <w:t xml:space="preserve">31» марта 2019 </w:t>
      </w:r>
      <w:r w:rsidRPr="005303F1">
        <w:rPr>
          <w:rFonts w:ascii="Times New Roman" w:eastAsia="Times New Roman" w:hAnsi="Times New Roman" w:cs="Times New Roman"/>
          <w:iCs/>
          <w:sz w:val="21"/>
          <w:szCs w:val="21"/>
          <w:lang w:eastAsia="ar-SA"/>
        </w:rPr>
        <w:t xml:space="preserve">года. Срок передачи Застройщиком </w:t>
      </w:r>
      <w:r w:rsidR="0091638D" w:rsidRPr="005303F1">
        <w:rPr>
          <w:rFonts w:ascii="Times New Roman" w:eastAsia="Times New Roman" w:hAnsi="Times New Roman" w:cs="Times New Roman"/>
          <w:iCs/>
          <w:color w:val="000000"/>
          <w:sz w:val="21"/>
          <w:szCs w:val="21"/>
          <w:lang w:eastAsia="ar-SA"/>
        </w:rPr>
        <w:t xml:space="preserve">Объекта долевого строительства </w:t>
      </w:r>
      <w:r w:rsidRPr="005303F1">
        <w:rPr>
          <w:rFonts w:ascii="Times New Roman" w:eastAsia="Times New Roman" w:hAnsi="Times New Roman" w:cs="Times New Roman"/>
          <w:iCs/>
          <w:sz w:val="21"/>
          <w:szCs w:val="21"/>
          <w:lang w:eastAsia="ar-SA"/>
        </w:rPr>
        <w:t xml:space="preserve">Участнику не позднее </w:t>
      </w:r>
      <w:r w:rsidRPr="005303F1">
        <w:rPr>
          <w:rFonts w:ascii="Times New Roman" w:eastAsia="Times New Roman" w:hAnsi="Times New Roman" w:cs="Times New Roman"/>
          <w:b/>
          <w:iCs/>
          <w:sz w:val="21"/>
          <w:szCs w:val="21"/>
          <w:lang w:eastAsia="ar-SA"/>
        </w:rPr>
        <w:t>«30» сентября 2019 года</w:t>
      </w:r>
      <w:r w:rsidRPr="005303F1">
        <w:rPr>
          <w:rFonts w:ascii="Times New Roman" w:eastAsia="Times New Roman" w:hAnsi="Times New Roman" w:cs="Times New Roman"/>
          <w:iCs/>
          <w:sz w:val="21"/>
          <w:szCs w:val="21"/>
          <w:lang w:eastAsia="ar-SA"/>
        </w:rPr>
        <w:t xml:space="preserve">. </w:t>
      </w:r>
    </w:p>
    <w:p w:rsidR="004F6B6F" w:rsidRPr="0091638D" w:rsidRDefault="004F6B6F" w:rsidP="0091638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w:t>
      </w:r>
      <w:r w:rsidR="00BD3773">
        <w:rPr>
          <w:rFonts w:ascii="Times New Roman" w:eastAsia="Times New Roman" w:hAnsi="Times New Roman" w:cs="Times New Roman"/>
          <w:iCs/>
          <w:sz w:val="21"/>
          <w:szCs w:val="21"/>
          <w:lang w:eastAsia="ar-SA"/>
        </w:rPr>
        <w:t>стника</w:t>
      </w:r>
      <w:r w:rsidRPr="004F6B6F">
        <w:rPr>
          <w:rFonts w:ascii="Times New Roman" w:eastAsia="Times New Roman" w:hAnsi="Times New Roman" w:cs="Times New Roman"/>
          <w:iCs/>
          <w:sz w:val="21"/>
          <w:szCs w:val="21"/>
          <w:lang w:eastAsia="ar-SA"/>
        </w:rPr>
        <w:t xml:space="preserve"> будет находиться места общего пользования жилого дома (</w:t>
      </w:r>
      <w:r w:rsidRPr="004F6B6F">
        <w:rPr>
          <w:rFonts w:ascii="Times New Roman" w:eastAsia="Times New Roman" w:hAnsi="Times New Roman" w:cs="Times New Roman"/>
          <w:iCs/>
          <w:spacing w:val="-7"/>
          <w:w w:val="104"/>
          <w:sz w:val="21"/>
          <w:szCs w:val="21"/>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4F6B6F">
        <w:rPr>
          <w:rFonts w:ascii="Times New Roman" w:eastAsia="Times New Roman" w:hAnsi="Times New Roman" w:cs="Times New Roman"/>
          <w:iCs/>
          <w:sz w:val="21"/>
          <w:szCs w:val="21"/>
          <w:lang w:eastAsia="ar-SA"/>
        </w:rPr>
        <w:t xml:space="preserve"> (далее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ЦЕНА ДОГОВОРА</w:t>
      </w:r>
    </w:p>
    <w:p w:rsidR="004F6B6F" w:rsidRPr="004F6B6F" w:rsidRDefault="004F6B6F" w:rsidP="0091638D">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w:t>
      </w:r>
      <w:r w:rsidRPr="004F6B6F">
        <w:rPr>
          <w:rFonts w:ascii="Times New Roman" w:eastAsia="Times New Roman" w:hAnsi="Times New Roman" w:cs="Times New Roman"/>
          <w:iCs/>
          <w:color w:val="000000"/>
          <w:sz w:val="21"/>
          <w:szCs w:val="21"/>
          <w:lang w:eastAsia="ar-SA"/>
        </w:rPr>
        <w:tab/>
        <w:t xml:space="preserve">Цена настоящего Договора составляет </w:t>
      </w:r>
      <w:r w:rsidR="00BD3773">
        <w:rPr>
          <w:rFonts w:ascii="Times New Roman" w:eastAsia="Times New Roman" w:hAnsi="Times New Roman" w:cs="Times New Roman"/>
          <w:b/>
          <w:bCs/>
          <w:iCs/>
          <w:color w:val="000000"/>
          <w:sz w:val="21"/>
          <w:szCs w:val="21"/>
          <w:shd w:val="clear" w:color="auto" w:fill="FFFFFF"/>
          <w:lang w:eastAsia="ar-SA"/>
        </w:rPr>
        <w:t>_________</w:t>
      </w:r>
      <w:r>
        <w:rPr>
          <w:rFonts w:ascii="Times New Roman" w:eastAsia="Times New Roman" w:hAnsi="Times New Roman" w:cs="Times New Roman"/>
          <w:b/>
          <w:bCs/>
          <w:iCs/>
          <w:color w:val="000000"/>
          <w:sz w:val="21"/>
          <w:szCs w:val="21"/>
          <w:shd w:val="clear" w:color="auto" w:fill="FFFFFF"/>
          <w:lang w:eastAsia="ar-SA"/>
        </w:rPr>
        <w:t xml:space="preserve"> </w:t>
      </w:r>
      <w:r w:rsidRPr="004F6B6F">
        <w:rPr>
          <w:rFonts w:ascii="Times New Roman" w:eastAsia="Times New Roman" w:hAnsi="Times New Roman" w:cs="Times New Roman"/>
          <w:b/>
          <w:iCs/>
          <w:color w:val="000000"/>
          <w:sz w:val="21"/>
          <w:szCs w:val="21"/>
          <w:lang w:eastAsia="ar-SA"/>
        </w:rPr>
        <w:t>(</w:t>
      </w:r>
      <w:r w:rsidR="00BD3773">
        <w:rPr>
          <w:rFonts w:ascii="Times New Roman" w:eastAsia="Times New Roman" w:hAnsi="Times New Roman" w:cs="Times New Roman"/>
          <w:b/>
          <w:iCs/>
          <w:color w:val="000000"/>
          <w:sz w:val="21"/>
          <w:szCs w:val="21"/>
          <w:lang w:eastAsia="ar-SA"/>
        </w:rPr>
        <w:t>___________</w:t>
      </w:r>
      <w:r>
        <w:rPr>
          <w:rFonts w:ascii="Times New Roman" w:eastAsia="Times New Roman" w:hAnsi="Times New Roman" w:cs="Times New Roman"/>
          <w:b/>
          <w:iCs/>
          <w:color w:val="000000"/>
          <w:sz w:val="21"/>
          <w:szCs w:val="21"/>
          <w:lang w:eastAsia="ar-SA"/>
        </w:rPr>
        <w:t>) рублей 00 копеек</w:t>
      </w:r>
      <w:r w:rsidRPr="004F6B6F">
        <w:rPr>
          <w:rFonts w:ascii="Times New Roman" w:eastAsia="Times New Roman" w:hAnsi="Times New Roman" w:cs="Times New Roman"/>
          <w:b/>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из расчета стоимости одного ква</w:t>
      </w:r>
      <w:r w:rsidR="00BD3773">
        <w:rPr>
          <w:rFonts w:ascii="Times New Roman" w:eastAsia="Times New Roman" w:hAnsi="Times New Roman" w:cs="Times New Roman"/>
          <w:iCs/>
          <w:color w:val="000000"/>
          <w:sz w:val="21"/>
          <w:szCs w:val="21"/>
          <w:lang w:eastAsia="ar-SA"/>
        </w:rPr>
        <w:t xml:space="preserve">дратного метра Площади </w:t>
      </w:r>
      <w:r w:rsidRPr="004F6B6F">
        <w:rPr>
          <w:rFonts w:ascii="Times New Roman" w:eastAsia="Times New Roman" w:hAnsi="Times New Roman" w:cs="Times New Roman"/>
          <w:iCs/>
          <w:color w:val="000000"/>
          <w:sz w:val="21"/>
          <w:szCs w:val="21"/>
          <w:lang w:eastAsia="ar-SA"/>
        </w:rPr>
        <w:t>в размере</w:t>
      </w:r>
      <w:r w:rsidRPr="004F6B6F">
        <w:rPr>
          <w:rFonts w:ascii="Times New Roman" w:eastAsia="Times New Roman" w:hAnsi="Times New Roman" w:cs="Times New Roman"/>
          <w:b/>
          <w:iCs/>
          <w:color w:val="000000"/>
          <w:sz w:val="21"/>
          <w:szCs w:val="21"/>
          <w:lang w:eastAsia="ar-SA"/>
        </w:rPr>
        <w:t xml:space="preserve"> </w:t>
      </w:r>
      <w:r w:rsidR="00BD3773">
        <w:rPr>
          <w:rFonts w:ascii="Times New Roman" w:eastAsia="Times New Roman" w:hAnsi="Times New Roman" w:cs="Times New Roman"/>
          <w:b/>
          <w:iCs/>
          <w:color w:val="000000"/>
          <w:sz w:val="21"/>
          <w:szCs w:val="21"/>
          <w:lang w:eastAsia="ar-SA"/>
        </w:rPr>
        <w:t>___________________</w:t>
      </w:r>
      <w:r w:rsidRPr="004F6B6F">
        <w:rPr>
          <w:rFonts w:ascii="Times New Roman" w:eastAsia="Times New Roman" w:hAnsi="Times New Roman" w:cs="Times New Roman"/>
          <w:b/>
          <w:iCs/>
          <w:color w:val="000000"/>
          <w:sz w:val="21"/>
          <w:szCs w:val="21"/>
          <w:lang w:eastAsia="ar-SA"/>
        </w:rPr>
        <w:t xml:space="preserve"> рублей 00 копеек.  </w:t>
      </w:r>
    </w:p>
    <w:p w:rsidR="00CF3459" w:rsidRPr="00CF3459" w:rsidRDefault="004F6B6F" w:rsidP="00CF3459">
      <w:pPr>
        <w:widowControl w:val="0"/>
        <w:tabs>
          <w:tab w:val="left" w:pos="1106"/>
          <w:tab w:val="left" w:pos="1276"/>
        </w:tabs>
        <w:suppressAutoHyphens/>
        <w:spacing w:after="0" w:line="240" w:lineRule="auto"/>
        <w:ind w:firstLine="709"/>
        <w:jc w:val="both"/>
        <w:rPr>
          <w:rFonts w:ascii="Times New Roman" w:eastAsia="SimSun" w:hAnsi="Times New Roman" w:cs="Times New Roman"/>
          <w:sz w:val="21"/>
          <w:szCs w:val="21"/>
          <w:lang w:eastAsia="zh-CN"/>
        </w:rPr>
      </w:pPr>
      <w:r w:rsidRPr="004F6B6F">
        <w:rPr>
          <w:rFonts w:ascii="Times New Roman" w:eastAsia="Times New Roman" w:hAnsi="Times New Roman" w:cs="Times New Roman"/>
          <w:b/>
          <w:iCs/>
          <w:sz w:val="21"/>
          <w:szCs w:val="21"/>
          <w:lang w:eastAsia="ar-SA"/>
        </w:rPr>
        <w:t>3.1.1</w:t>
      </w:r>
      <w:r w:rsidRPr="004F6B6F">
        <w:rPr>
          <w:rFonts w:ascii="Times New Roman" w:eastAsia="Times New Roman" w:hAnsi="Times New Roman" w:cs="Times New Roman"/>
          <w:iCs/>
          <w:sz w:val="21"/>
          <w:szCs w:val="21"/>
          <w:lang w:eastAsia="ar-SA"/>
        </w:rPr>
        <w:t xml:space="preserve">. </w:t>
      </w:r>
      <w:r w:rsidR="00CF3459" w:rsidRPr="00CF3459">
        <w:rPr>
          <w:rFonts w:ascii="Times New Roman" w:eastAsia="SimSun" w:hAnsi="Times New Roman" w:cs="Times New Roman"/>
          <w:iCs/>
          <w:sz w:val="21"/>
          <w:szCs w:val="21"/>
          <w:lang w:eastAsia="zh-CN"/>
        </w:rPr>
        <w:t>Участник производит оплату по настоящему Договору путем перечисления денежных средств на расчетный счет Застройщика</w:t>
      </w:r>
      <w:r w:rsidR="00CF3459" w:rsidRPr="00CF3459">
        <w:rPr>
          <w:rFonts w:ascii="Times New Roman" w:eastAsia="SimSun" w:hAnsi="Times New Roman" w:cs="Times New Roman"/>
          <w:sz w:val="21"/>
          <w:szCs w:val="21"/>
          <w:lang w:eastAsia="zh-CN"/>
        </w:rPr>
        <w:t xml:space="preserve"> в следующем порядке:</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iCs/>
          <w:sz w:val="21"/>
          <w:szCs w:val="21"/>
          <w:lang w:eastAsia="zh-CN"/>
        </w:rPr>
      </w:pPr>
      <w:r w:rsidRPr="00CF3459">
        <w:rPr>
          <w:rFonts w:ascii="Times New Roman" w:eastAsia="SimSun" w:hAnsi="Times New Roman" w:cs="Times New Roman"/>
          <w:sz w:val="21"/>
          <w:szCs w:val="21"/>
          <w:lang w:eastAsia="zh-CN"/>
        </w:rPr>
        <w:t xml:space="preserve">а) Оплата в размере </w:t>
      </w:r>
      <w:r w:rsidRPr="00CF3459">
        <w:rPr>
          <w:rFonts w:ascii="Times New Roman" w:eastAsia="SimSun" w:hAnsi="Times New Roman" w:cs="Times New Roman"/>
          <w:b/>
          <w:sz w:val="21"/>
          <w:szCs w:val="21"/>
          <w:lang w:eastAsia="zh-CN"/>
        </w:rPr>
        <w:t>_______________</w:t>
      </w:r>
      <w:r w:rsidRPr="00CF3459">
        <w:rPr>
          <w:rFonts w:ascii="Times New Roman" w:eastAsia="SimSun" w:hAnsi="Times New Roman" w:cs="Times New Roman"/>
          <w:b/>
          <w:iCs/>
          <w:sz w:val="21"/>
          <w:szCs w:val="21"/>
          <w:lang w:eastAsia="zh-CN"/>
        </w:rPr>
        <w:t xml:space="preserve"> (___________________) рублей 00 копеек</w:t>
      </w:r>
      <w:r w:rsidRPr="00CF3459">
        <w:rPr>
          <w:rFonts w:ascii="Times New Roman" w:eastAsia="SimSun" w:hAnsi="Times New Roman" w:cs="Times New Roman"/>
          <w:sz w:val="21"/>
          <w:szCs w:val="21"/>
          <w:lang w:eastAsia="zh-CN"/>
        </w:rPr>
        <w:t xml:space="preserve"> осуществляется в течение 3 (Трех) рабочих дней с даты государственной регистрации настоящего Договора.</w:t>
      </w:r>
      <w:r w:rsidRPr="00CF3459">
        <w:rPr>
          <w:rFonts w:ascii="Times New Roman" w:eastAsia="SimSun" w:hAnsi="Times New Roman" w:cs="Times New Roman"/>
          <w:iCs/>
          <w:sz w:val="21"/>
          <w:szCs w:val="21"/>
          <w:lang w:eastAsia="zh-CN"/>
        </w:rPr>
        <w:t xml:space="preserve"> </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iCs/>
          <w:sz w:val="21"/>
          <w:szCs w:val="21"/>
          <w:lang w:eastAsia="zh-CN"/>
        </w:rPr>
      </w:pPr>
      <w:r w:rsidRPr="00CF3459">
        <w:rPr>
          <w:rFonts w:ascii="Times New Roman" w:eastAsia="SimSun" w:hAnsi="Times New Roman" w:cs="Times New Roman"/>
          <w:iCs/>
          <w:sz w:val="21"/>
          <w:szCs w:val="21"/>
          <w:lang w:eastAsia="zh-CN"/>
        </w:rPr>
        <w:t xml:space="preserve">б) Оставшаяся часть по настоящему Договору в размере ________________________ (___________) руб. 00 копеек оплачивается Участником в следующем порядке: </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sz w:val="21"/>
          <w:szCs w:val="21"/>
          <w:lang w:eastAsia="zh-CN"/>
        </w:rPr>
      </w:pPr>
      <w:r w:rsidRPr="00CF3459">
        <w:rPr>
          <w:rFonts w:ascii="Times New Roman" w:eastAsia="SimSun" w:hAnsi="Times New Roman" w:cs="Times New Roman"/>
          <w:iCs/>
          <w:sz w:val="21"/>
          <w:szCs w:val="21"/>
          <w:lang w:eastAsia="zh-CN"/>
        </w:rPr>
        <w:t xml:space="preserve">______________________________________________________________ </w:t>
      </w:r>
      <w:r w:rsidRPr="00CF3459">
        <w:rPr>
          <w:rFonts w:ascii="Times New Roman" w:eastAsia="SimSun" w:hAnsi="Times New Roman" w:cs="Times New Roman"/>
          <w:i/>
          <w:iCs/>
          <w:sz w:val="21"/>
          <w:szCs w:val="21"/>
          <w:lang w:eastAsia="zh-CN"/>
        </w:rPr>
        <w:t>сумма и срок оплаты</w:t>
      </w:r>
    </w:p>
    <w:p w:rsidR="004F6B6F" w:rsidRPr="004F6B6F" w:rsidRDefault="004F6B6F" w:rsidP="0091638D">
      <w:pPr>
        <w:widowControl w:val="0"/>
        <w:shd w:val="clear" w:color="auto" w:fill="FFFFFF"/>
        <w:tabs>
          <w:tab w:val="left" w:pos="993"/>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3.1.2</w:t>
      </w:r>
      <w:r w:rsidRPr="004F6B6F">
        <w:rPr>
          <w:rFonts w:ascii="Times New Roman" w:eastAsia="Times New Roman" w:hAnsi="Times New Roman" w:cs="Times New Roman"/>
          <w:iCs/>
          <w:color w:val="000000"/>
          <w:sz w:val="21"/>
          <w:szCs w:val="21"/>
          <w:lang w:eastAsia="ar-SA"/>
        </w:rPr>
        <w:t>.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Предусмотренные ч. 1 ст. 18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ограничения в части расходования денежных средств, уплачиваемых Участником долевого строительства по настоящему договору, относятся только к денежным средствам на возмещение затрат на строительство Объекта. Денежные средства Участника долевого строительства, уплаченные по настоящему договору в счет оплаты услуг Застройщика, расходуются Застройщиком по своему усмотрению.</w:t>
      </w:r>
    </w:p>
    <w:p w:rsidR="00BD3773" w:rsidRPr="0091638D" w:rsidRDefault="004F6B6F" w:rsidP="0091638D">
      <w:pPr>
        <w:tabs>
          <w:tab w:val="left" w:pos="1134"/>
        </w:tabs>
        <w:spacing w:after="0" w:line="240" w:lineRule="auto"/>
        <w:ind w:firstLine="709"/>
        <w:jc w:val="both"/>
        <w:rPr>
          <w:rFonts w:ascii="Times New Roman" w:hAnsi="Times New Roman" w:cs="Times New Roman"/>
          <w:sz w:val="21"/>
          <w:szCs w:val="21"/>
        </w:rPr>
      </w:pPr>
      <w:r w:rsidRPr="0091638D">
        <w:rPr>
          <w:rFonts w:ascii="Times New Roman" w:eastAsia="Times New Roman" w:hAnsi="Times New Roman" w:cs="Times New Roman"/>
          <w:b/>
          <w:iCs/>
          <w:color w:val="000000"/>
          <w:sz w:val="21"/>
          <w:szCs w:val="21"/>
          <w:lang w:eastAsia="ar-SA"/>
        </w:rPr>
        <w:t>3.2.</w:t>
      </w:r>
      <w:r w:rsidRPr="0091638D">
        <w:rPr>
          <w:rFonts w:ascii="Times New Roman" w:eastAsia="Times New Roman" w:hAnsi="Times New Roman" w:cs="Times New Roman"/>
          <w:iCs/>
          <w:color w:val="000000"/>
          <w:sz w:val="21"/>
          <w:szCs w:val="21"/>
          <w:lang w:eastAsia="ar-SA"/>
        </w:rPr>
        <w:tab/>
      </w:r>
      <w:r w:rsidR="00BD3773" w:rsidRPr="0091638D">
        <w:rPr>
          <w:rFonts w:ascii="Times New Roman" w:hAnsi="Times New Roman" w:cs="Times New Roman"/>
          <w:sz w:val="21"/>
          <w:szCs w:val="21"/>
        </w:rPr>
        <w:t xml:space="preserve">Участник долевого строительства дает согласие Застройщику на изменение характеристик </w:t>
      </w:r>
      <w:r w:rsidR="00BD3773" w:rsidRPr="0091638D">
        <w:rPr>
          <w:rFonts w:ascii="Times New Roman" w:eastAsia="Times New Roman" w:hAnsi="Times New Roman" w:cs="Times New Roman"/>
          <w:bCs/>
          <w:iCs/>
          <w:color w:val="000000"/>
          <w:sz w:val="21"/>
          <w:szCs w:val="21"/>
          <w:lang w:eastAsia="ar-SA"/>
        </w:rPr>
        <w:t>Объекта долевого строительства</w:t>
      </w:r>
      <w:r w:rsidR="00BD3773" w:rsidRPr="0091638D">
        <w:rPr>
          <w:rFonts w:ascii="Times New Roman" w:hAnsi="Times New Roman" w:cs="Times New Roman"/>
          <w:sz w:val="21"/>
          <w:szCs w:val="21"/>
        </w:rPr>
        <w:t>, а также на уменьшение, либо увеличение</w:t>
      </w:r>
      <w:r w:rsidR="0091638D" w:rsidRPr="0091638D">
        <w:rPr>
          <w:rFonts w:ascii="Times New Roman" w:hAnsi="Times New Roman" w:cs="Times New Roman"/>
          <w:sz w:val="21"/>
          <w:szCs w:val="21"/>
        </w:rPr>
        <w:t xml:space="preserve"> площади</w:t>
      </w:r>
      <w:r w:rsidR="0091638D" w:rsidRPr="0091638D">
        <w:rPr>
          <w:rFonts w:ascii="Times New Roman" w:eastAsia="Times New Roman" w:hAnsi="Times New Roman" w:cs="Times New Roman"/>
          <w:bCs/>
          <w:iCs/>
          <w:color w:val="000000"/>
          <w:sz w:val="21"/>
          <w:szCs w:val="21"/>
          <w:lang w:eastAsia="ar-SA"/>
        </w:rPr>
        <w:t xml:space="preserve"> Объекта долевого строительства</w:t>
      </w:r>
      <w:r w:rsidR="0091638D" w:rsidRPr="0091638D">
        <w:rPr>
          <w:rFonts w:ascii="Times New Roman" w:hAnsi="Times New Roman" w:cs="Times New Roman"/>
          <w:sz w:val="21"/>
          <w:szCs w:val="21"/>
        </w:rPr>
        <w:t>, вызванные</w:t>
      </w:r>
      <w:r w:rsidR="00BD3773" w:rsidRPr="0091638D">
        <w:rPr>
          <w:rFonts w:ascii="Times New Roman" w:hAnsi="Times New Roman" w:cs="Times New Roman"/>
          <w:sz w:val="21"/>
          <w:szCs w:val="21"/>
        </w:rPr>
        <w:t xml:space="preserve"> изменением проектной документации.</w:t>
      </w:r>
    </w:p>
    <w:p w:rsidR="0091638D" w:rsidRPr="00BD3773" w:rsidRDefault="0091638D" w:rsidP="0091638D">
      <w:pPr>
        <w:spacing w:after="0" w:line="240" w:lineRule="auto"/>
        <w:ind w:firstLine="709"/>
        <w:jc w:val="both"/>
        <w:rPr>
          <w:rFonts w:ascii="Times New Roman" w:hAnsi="Times New Roman" w:cs="Times New Roman"/>
        </w:rPr>
      </w:pPr>
    </w:p>
    <w:p w:rsidR="004F6B6F" w:rsidRPr="004F6B6F" w:rsidRDefault="004F6B6F" w:rsidP="0091638D">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жилой дом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 xml:space="preserve">после получения разрешения на ввод  Объекта 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91638D">
        <w:rPr>
          <w:rFonts w:ascii="Times New Roman" w:eastAsia="Times New Roman" w:hAnsi="Times New Roman" w:cs="Times New Roman"/>
          <w:iCs/>
          <w:color w:val="000000"/>
          <w:sz w:val="21"/>
          <w:szCs w:val="21"/>
          <w:lang w:eastAsia="ar-SA"/>
        </w:rPr>
        <w:t>Объекта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Участнику </w:t>
      </w:r>
      <w:r w:rsidRPr="004F6B6F">
        <w:rPr>
          <w:rFonts w:ascii="Times New Roman" w:eastAsia="Times New Roman" w:hAnsi="Times New Roman" w:cs="Times New Roman"/>
          <w:b/>
          <w:iCs/>
          <w:color w:val="000000"/>
          <w:sz w:val="21"/>
          <w:szCs w:val="21"/>
          <w:lang w:eastAsia="ar-SA"/>
        </w:rPr>
        <w:t>не позднее «30» сентября 2019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жилого дома и о готовности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297603">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lastRenderedPageBreak/>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жилым домом могут быть изменены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земельных участков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 xml:space="preserve">образование земельного участка под жилым домом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 xml:space="preserve">замену предмета залога (земельного участка) с земельного участка с кадастровым номером 54:35:013990:288 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54:35:013990:288,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жилым домом может быть изменено без его (Участника долевого строительства) дополнительного согласования и уведомления.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5.5</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о том, что управление жилым домом будет осуществляться управляющей компанией – ООО «СМСС – Сервис» - с момента  подписания Акта приема передачи до момента выбора управляющей компании либо ТСЖ. Участник долевого строительства обязан  ежемесячно возмещать ООО «СМСС – Сервис» затраты, связанные с использованием электроэнергии, теплоэнергии, отопления и водоснабжения, канализации (водоотведение) в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Участник долевого строительства не вправе отказаться от оплаты указанных в настоящем пункте расходов при их обоснованности и правильности.</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4F6B6F">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91638D">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p>
    <w:p w:rsidR="004F6B6F" w:rsidRPr="004F6B6F" w:rsidRDefault="004F6B6F" w:rsidP="0091638D">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746B24">
        <w:rPr>
          <w:rFonts w:ascii="Times New Roman" w:eastAsia="Times New Roman" w:hAnsi="Times New Roman" w:cs="Times New Roman"/>
          <w:iCs/>
          <w:color w:val="000000"/>
          <w:sz w:val="21"/>
          <w:szCs w:val="21"/>
          <w:lang w:eastAsia="ar-SA"/>
        </w:rPr>
        <w:t>Объект</w:t>
      </w:r>
      <w:r w:rsidR="0091638D">
        <w:rPr>
          <w:rFonts w:ascii="Times New Roman" w:eastAsia="Times New Roman" w:hAnsi="Times New Roman" w:cs="Times New Roman"/>
          <w:iCs/>
          <w:color w:val="000000"/>
          <w:sz w:val="21"/>
          <w:szCs w:val="21"/>
          <w:lang w:eastAsia="ar-SA"/>
        </w:rPr>
        <w:t xml:space="preserve"> долевого строительства</w:t>
      </w:r>
      <w:r w:rsidR="0091638D">
        <w:rPr>
          <w:rFonts w:ascii="Times New Roman" w:eastAsia="Times New Roman" w:hAnsi="Times New Roman" w:cs="Times New Roman"/>
          <w:iCs/>
          <w:sz w:val="21"/>
          <w:szCs w:val="21"/>
          <w:lang w:eastAsia="ar-SA"/>
        </w:rPr>
        <w:t xml:space="preserve"> Участнику</w:t>
      </w:r>
      <w:r w:rsidRPr="004F6B6F">
        <w:rPr>
          <w:rFonts w:ascii="Times New Roman" w:eastAsia="Times New Roman" w:hAnsi="Times New Roman" w:cs="Times New Roman"/>
          <w:iCs/>
          <w:sz w:val="21"/>
          <w:szCs w:val="21"/>
          <w:lang w:eastAsia="ar-SA"/>
        </w:rPr>
        <w:t xml:space="preserve"> в течение 6 (шести) месяцев с момента получения Разрешения на ввод объекта в эксплуатацию жилого дома, </w:t>
      </w:r>
      <w:r w:rsidRPr="004F6B6F">
        <w:rPr>
          <w:rFonts w:ascii="Times New Roman" w:eastAsia="Times New Roman" w:hAnsi="Times New Roman" w:cs="Times New Roman"/>
          <w:b/>
          <w:iCs/>
          <w:sz w:val="21"/>
          <w:szCs w:val="21"/>
          <w:lang w:eastAsia="ar-SA"/>
        </w:rPr>
        <w:t xml:space="preserve">но не позднее «30» сентября 2019 года. </w:t>
      </w:r>
    </w:p>
    <w:p w:rsidR="004F6B6F" w:rsidRPr="004F6B6F" w:rsidRDefault="004F6B6F" w:rsidP="0091638D">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91638D">
        <w:rPr>
          <w:rFonts w:ascii="Times New Roman" w:eastAsia="Times New Roman" w:hAnsi="Times New Roman" w:cs="Times New Roman"/>
          <w:iCs/>
          <w:color w:val="000000"/>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дефектов и недоделок, стороны составляют Акт осмотра, с указанием </w:t>
      </w:r>
      <w:r w:rsidRPr="004F6B6F">
        <w:rPr>
          <w:rFonts w:ascii="Times New Roman" w:eastAsia="Times New Roman" w:hAnsi="Times New Roman" w:cs="Times New Roman"/>
          <w:iCs/>
          <w:color w:val="000000"/>
          <w:sz w:val="21"/>
          <w:szCs w:val="21"/>
          <w:lang w:eastAsia="ar-SA"/>
        </w:rPr>
        <w:lastRenderedPageBreak/>
        <w:t xml:space="preserve">сроков их устранения Застройщиком. </w:t>
      </w:r>
      <w:r w:rsidRPr="004F6B6F">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СНиП и проектной документацией</w:t>
      </w:r>
      <w:r w:rsidR="0091638D">
        <w:rPr>
          <w:rFonts w:ascii="Times New Roman" w:eastAsia="Times New Roman" w:hAnsi="Times New Roman" w:cs="Times New Roman"/>
          <w:iCs/>
          <w:sz w:val="21"/>
          <w:szCs w:val="21"/>
          <w:lang w:eastAsia="ar-SA"/>
        </w:rPr>
        <w:t xml:space="preserve"> в Акте приема-передачи</w:t>
      </w:r>
      <w:r w:rsidRPr="004F6B6F">
        <w:rPr>
          <w:rFonts w:ascii="Times New Roman" w:eastAsia="Times New Roman" w:hAnsi="Times New Roman" w:cs="Times New Roman"/>
          <w:iCs/>
          <w:sz w:val="21"/>
          <w:szCs w:val="21"/>
          <w:lang w:eastAsia="ar-SA"/>
        </w:rPr>
        <w:t>, подписанном сторонами или их уполномоченными представителями либо в Акте осмотра. Претензии по недостаткам, не учтенным в Акте приема-передачи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стороны исходят из того, что свидетельством качества жилого дома, их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91638D">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долевого строительства в течении 5 (пяти) календарных дней с момента, когда Участник долевого строительства должен был приступить к приемке Объекта долевого строительства.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91638D">
        <w:rPr>
          <w:rFonts w:ascii="Times New Roman" w:eastAsia="Times New Roman" w:hAnsi="Times New Roman" w:cs="Times New Roman"/>
          <w:iCs/>
          <w:color w:val="000000"/>
          <w:sz w:val="21"/>
          <w:szCs w:val="21"/>
          <w:lang w:eastAsia="ar-SA"/>
        </w:rPr>
        <w:t>Объекта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может быть изменен в случае, если строительство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297603">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обязательства Застройщика считаются исполненными.</w:t>
      </w: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Pr="004F6B6F">
        <w:rPr>
          <w:rFonts w:ascii="Times New Roman" w:eastAsia="Times New Roman" w:hAnsi="Times New Roman" w:cs="Times New Roman"/>
          <w:iCs/>
          <w:color w:val="000000"/>
          <w:sz w:val="21"/>
          <w:szCs w:val="21"/>
          <w:lang w:eastAsia="ar-SA"/>
        </w:rPr>
        <w:tab/>
        <w:t>Уступка Участниками прав требований по договору 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 до момента подписания сторонами Акта приема-передачи или иного документа о передаче Объекта при условии уплаты Участниками Застройщику цены Договора в полном объеме с согласия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Переоформление документов осуществляется только Застройщиком и на возмездной основе. Стоимость переоформления документов составляет 1 (один) % от суммы сделки, но не менее 10 000 (десяти тысяч) рублей.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договором срок </w:t>
      </w:r>
      <w:r w:rsidR="0091638D">
        <w:rPr>
          <w:rFonts w:ascii="Times New Roman" w:eastAsia="Times New Roman" w:hAnsi="Times New Roman" w:cs="Times New Roman"/>
          <w:iCs/>
          <w:color w:val="000000"/>
          <w:sz w:val="21"/>
          <w:szCs w:val="21"/>
          <w:lang w:eastAsia="ar-SA"/>
        </w:rPr>
        <w:t>Объект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не </w:t>
      </w:r>
      <w:r w:rsidRPr="004F6B6F">
        <w:rPr>
          <w:rFonts w:ascii="Times New Roman" w:eastAsia="Times New Roman" w:hAnsi="Times New Roman" w:cs="Times New Roman"/>
          <w:iCs/>
          <w:color w:val="000000"/>
          <w:sz w:val="21"/>
          <w:szCs w:val="21"/>
          <w:lang w:eastAsia="ar-SA"/>
        </w:rPr>
        <w:lastRenderedPageBreak/>
        <w:t>будет передана Участнику;</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по инициативе Участника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Участника неустойку в размере  10 (десяти) процентов от суммы договора.</w:t>
      </w:r>
    </w:p>
    <w:p w:rsidR="004F6B6F" w:rsidRPr="004F6B6F" w:rsidRDefault="004F6B6F" w:rsidP="00297603">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жилого дома.</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качества строительства жилого дома;</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жилого дома.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B82459">
      <w:pPr>
        <w:widowControl w:val="0"/>
        <w:shd w:val="clear" w:color="auto" w:fill="FFFFFF"/>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iCs/>
          <w:color w:val="000000"/>
          <w:sz w:val="21"/>
          <w:szCs w:val="21"/>
          <w:lang w:eastAsia="ar-SA"/>
        </w:rPr>
        <w:t>10.2.</w:t>
      </w:r>
      <w:r w:rsidRPr="004F6B6F">
        <w:rPr>
          <w:rFonts w:ascii="Times New Roman" w:eastAsia="Times New Roman" w:hAnsi="Times New Roman" w:cs="Times New Roman"/>
          <w:iCs/>
          <w:color w:val="000000"/>
          <w:sz w:val="21"/>
          <w:szCs w:val="21"/>
          <w:lang w:eastAsia="ar-SA"/>
        </w:rPr>
        <w:tab/>
        <w:t xml:space="preserve"> </w:t>
      </w:r>
      <w:r w:rsidRPr="004F6B6F">
        <w:rPr>
          <w:rFonts w:ascii="Times New Roman" w:eastAsia="Times New Roman" w:hAnsi="Times New Roman" w:cs="Times New Roman"/>
          <w:bCs/>
          <w:iCs/>
          <w:color w:val="000000"/>
          <w:sz w:val="21"/>
          <w:szCs w:val="21"/>
          <w:lang w:eastAsia="ar-SA"/>
        </w:rPr>
        <w:t>Информация, полученная Сторонами в ходе выполнения условий настоящего Договора, а также все положения настоящего Договора и дополнительные  соглашения  к нему, являются коммерческой тайной согласно ст. 139 ГК РФ и Стороны обязуются  не  разглашать ее  во всех формах третьим лицам, за исключением случаев,  предусмотренных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10.3.</w:t>
      </w:r>
      <w:r w:rsidRPr="004F6B6F">
        <w:rPr>
          <w:rFonts w:ascii="Times New Roman" w:eastAsia="Times New Roman" w:hAnsi="Times New Roman" w:cs="Times New Roman"/>
          <w:iCs/>
          <w:color w:val="000000"/>
          <w:sz w:val="21"/>
          <w:szCs w:val="21"/>
          <w:lang w:eastAsia="ar-SA"/>
        </w:rPr>
        <w:tab/>
        <w:t xml:space="preserve">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w:t>
      </w:r>
      <w:r w:rsidRPr="004F6B6F">
        <w:rPr>
          <w:rFonts w:ascii="Times New Roman" w:eastAsia="Times New Roman" w:hAnsi="Times New Roman" w:cs="Times New Roman"/>
          <w:iCs/>
          <w:color w:val="000000"/>
          <w:sz w:val="21"/>
          <w:szCs w:val="21"/>
          <w:lang w:eastAsia="ar-SA"/>
        </w:rPr>
        <w:lastRenderedPageBreak/>
        <w:t>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10.4.</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10.5.</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10.6.</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10.7.</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297603" w:rsidRDefault="004F6B6F" w:rsidP="00297603">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w:t>
      </w:r>
      <w:r w:rsidR="00233621">
        <w:rPr>
          <w:rFonts w:ascii="Times New Roman" w:eastAsia="Times New Roman" w:hAnsi="Times New Roman" w:cs="Times New Roman"/>
          <w:b/>
          <w:iCs/>
          <w:sz w:val="21"/>
          <w:szCs w:val="21"/>
          <w:lang w:eastAsia="ar-SA"/>
        </w:rPr>
        <w:t>2</w:t>
      </w:r>
      <w:r w:rsidRPr="004F6B6F">
        <w:rPr>
          <w:rFonts w:ascii="Times New Roman" w:eastAsia="Times New Roman" w:hAnsi="Times New Roman" w:cs="Times New Roman"/>
          <w:b/>
          <w:iCs/>
          <w:sz w:val="21"/>
          <w:szCs w:val="21"/>
          <w:lang w:eastAsia="ar-SA"/>
        </w:rPr>
        <w:t>. РЕКВИЗИТЫ И ПОДПИСИ СТОРОН:</w:t>
      </w: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4F6B6F" w:rsidRPr="004F6B6F" w:rsidRDefault="004F6B6F" w:rsidP="0029760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ЗАСТРОЙЩИК: </w:t>
            </w:r>
          </w:p>
          <w:p w:rsidR="004F6B6F" w:rsidRPr="00B82459" w:rsidRDefault="004F6B6F" w:rsidP="00297603">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630099, Россия, г. Новосибирск, </w:t>
            </w:r>
          </w:p>
          <w:p w:rsidR="00233621"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ул. Депутатская, д. 46,  офис 1113</w:t>
            </w:r>
          </w:p>
          <w:p w:rsidR="00233621" w:rsidRDefault="00297603" w:rsidP="0029760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233621">
              <w:rPr>
                <w:rFonts w:ascii="Times New Roman" w:eastAsia="Times New Roman" w:hAnsi="Times New Roman" w:cs="Times New Roman"/>
                <w:sz w:val="21"/>
                <w:szCs w:val="21"/>
                <w:lang w:eastAsia="ru-RU"/>
              </w:rPr>
              <w:t xml:space="preserve">тел./факс </w:t>
            </w:r>
            <w:r w:rsidR="004F6B6F" w:rsidRPr="004F6B6F">
              <w:rPr>
                <w:rFonts w:ascii="Times New Roman" w:eastAsia="Times New Roman" w:hAnsi="Times New Roman" w:cs="Times New Roman"/>
                <w:sz w:val="21"/>
                <w:szCs w:val="21"/>
                <w:lang w:eastAsia="ru-RU"/>
              </w:rPr>
              <w:t>(383) 209-13-70</w:t>
            </w:r>
          </w:p>
          <w:p w:rsidR="004F6B6F" w:rsidRPr="00233621" w:rsidRDefault="00297603" w:rsidP="0029760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4F6B6F" w:rsidRPr="004F6B6F">
              <w:rPr>
                <w:rFonts w:ascii="Times New Roman" w:eastAsia="Times New Roman" w:hAnsi="Times New Roman" w:cs="Times New Roman"/>
                <w:sz w:val="21"/>
                <w:szCs w:val="21"/>
                <w:lang w:val="en-US" w:eastAsia="ru-RU"/>
              </w:rPr>
              <w:t>office</w:t>
            </w:r>
            <w:r w:rsidR="004F6B6F" w:rsidRPr="004F6B6F">
              <w:rPr>
                <w:rFonts w:ascii="Times New Roman" w:eastAsia="Times New Roman" w:hAnsi="Times New Roman" w:cs="Times New Roman"/>
                <w:sz w:val="21"/>
                <w:szCs w:val="21"/>
                <w:lang w:eastAsia="ru-RU"/>
              </w:rPr>
              <w:t>@</w:t>
            </w:r>
            <w:r w:rsidR="004F6B6F" w:rsidRPr="004F6B6F">
              <w:rPr>
                <w:rFonts w:ascii="Times New Roman" w:eastAsia="Times New Roman" w:hAnsi="Times New Roman" w:cs="Times New Roman"/>
                <w:sz w:val="21"/>
                <w:szCs w:val="21"/>
                <w:lang w:val="en-US" w:eastAsia="ru-RU"/>
              </w:rPr>
              <w:t>verbacapital</w:t>
            </w:r>
            <w:r w:rsidR="004F6B6F" w:rsidRPr="004F6B6F">
              <w:rPr>
                <w:rFonts w:ascii="Times New Roman" w:eastAsia="Times New Roman" w:hAnsi="Times New Roman" w:cs="Times New Roman"/>
                <w:sz w:val="21"/>
                <w:szCs w:val="21"/>
                <w:lang w:eastAsia="ru-RU"/>
              </w:rPr>
              <w:t>.</w:t>
            </w:r>
            <w:r w:rsidR="004F6B6F" w:rsidRPr="004F6B6F">
              <w:rPr>
                <w:rFonts w:ascii="Times New Roman" w:eastAsia="Times New Roman" w:hAnsi="Times New Roman" w:cs="Times New Roman"/>
                <w:sz w:val="21"/>
                <w:szCs w:val="21"/>
                <w:lang w:val="en-US" w:eastAsia="ru-RU"/>
              </w:rPr>
              <w:t>ru</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ИНН/КПП 5407496663/540601001</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ОГРН 1145476063017  </w:t>
            </w:r>
          </w:p>
          <w:p w:rsidR="004F6B6F" w:rsidRPr="004F6B6F" w:rsidRDefault="004F6B6F" w:rsidP="00297603">
            <w:pPr>
              <w:spacing w:after="0" w:line="240" w:lineRule="auto"/>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sz w:val="21"/>
                <w:szCs w:val="21"/>
                <w:lang w:eastAsia="ru-RU"/>
              </w:rPr>
              <w:t>Банковские реквизиты:</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Расчетный счет  № 40702810216030000768</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Филиал ПАО Банк ВТБ в г. Красноярске</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БИК 040407777, к/с 30101810200000000777</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 банка  7702070139</w:t>
            </w:r>
          </w:p>
          <w:p w:rsidR="004F6B6F" w:rsidRPr="004F6B6F" w:rsidRDefault="004F6B6F" w:rsidP="0029760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4F6B6F" w:rsidRPr="004F6B6F" w:rsidRDefault="004F6B6F" w:rsidP="0029760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_______________ </w:t>
            </w:r>
            <w:r w:rsidR="00233621">
              <w:rPr>
                <w:rFonts w:ascii="Times New Roman" w:eastAsia="Times New Roman" w:hAnsi="Times New Roman" w:cs="Times New Roman"/>
                <w:iCs/>
                <w:sz w:val="21"/>
                <w:szCs w:val="21"/>
                <w:lang w:eastAsia="ar-SA"/>
              </w:rPr>
              <w:t>/____________________</w:t>
            </w:r>
            <w:r w:rsidRPr="004F6B6F">
              <w:rPr>
                <w:rFonts w:ascii="Times New Roman" w:eastAsia="Times New Roman" w:hAnsi="Times New Roman" w:cs="Times New Roman"/>
                <w:iCs/>
                <w:sz w:val="21"/>
                <w:szCs w:val="21"/>
                <w:lang w:eastAsia="ar-SA"/>
              </w:rPr>
              <w:tab/>
            </w:r>
          </w:p>
          <w:p w:rsidR="004F6B6F" w:rsidRPr="004F6B6F" w:rsidRDefault="004F6B6F" w:rsidP="0029760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МП</w:t>
            </w:r>
          </w:p>
          <w:p w:rsidR="004F6B6F" w:rsidRPr="004F6B6F" w:rsidRDefault="004F6B6F" w:rsidP="00297603">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297603">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4F6B6F" w:rsidRDefault="004F6B6F"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P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367F4E" w:rsidRDefault="004F6B6F"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r w:rsidR="00297603">
              <w:rPr>
                <w:rFonts w:ascii="Times New Roman" w:eastAsia="Times New Roman" w:hAnsi="Times New Roman" w:cs="Times New Roman"/>
                <w:iCs/>
                <w:sz w:val="21"/>
                <w:szCs w:val="21"/>
                <w:lang w:val="en-US" w:eastAsia="ar-SA"/>
              </w:rPr>
              <w:t xml:space="preserve">                              </w:t>
            </w:r>
          </w:p>
          <w:p w:rsidR="004F6B6F" w:rsidRPr="00B82459" w:rsidRDefault="00B82459" w:rsidP="008344F5">
            <w:pPr>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_________________________ </w:t>
            </w:r>
          </w:p>
        </w:tc>
      </w:tr>
    </w:tbl>
    <w:p w:rsidR="004F6B6F" w:rsidRPr="00297603"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297603">
          <w:footerReference w:type="default" r:id="rId10"/>
          <w:pgSz w:w="11906" w:h="16838"/>
          <w:pgMar w:top="568" w:right="510" w:bottom="567" w:left="993" w:header="720" w:footer="100"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82459" w:rsidRPr="004F6B6F" w:rsidRDefault="008344F5"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к Договору №____________________</w:t>
      </w:r>
      <w:r w:rsidR="00B82459" w:rsidRPr="004F6B6F">
        <w:rPr>
          <w:rFonts w:ascii="Times New Roman" w:eastAsia="Arial" w:hAnsi="Times New Roman" w:cs="Times New Roman"/>
          <w:b/>
          <w:bCs/>
          <w:i/>
          <w:sz w:val="21"/>
          <w:szCs w:val="21"/>
          <w:lang w:eastAsia="ar-SA"/>
        </w:rPr>
        <w:t xml:space="preserve"> участия в долевом строительстве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подземной автостоянкой, трансформаторной подстанцией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от «</w:t>
      </w:r>
      <w:r w:rsidR="008344F5">
        <w:rPr>
          <w:rFonts w:ascii="Times New Roman" w:eastAsia="Arial" w:hAnsi="Times New Roman" w:cs="Times New Roman"/>
          <w:b/>
          <w:bCs/>
          <w:i/>
          <w:sz w:val="21"/>
          <w:szCs w:val="21"/>
          <w:lang w:eastAsia="ar-SA"/>
        </w:rPr>
        <w:t>___</w:t>
      </w:r>
      <w:r>
        <w:rPr>
          <w:rFonts w:ascii="Times New Roman" w:eastAsia="Arial" w:hAnsi="Times New Roman" w:cs="Times New Roman"/>
          <w:b/>
          <w:bCs/>
          <w:i/>
          <w:sz w:val="21"/>
          <w:szCs w:val="21"/>
          <w:lang w:eastAsia="ar-SA"/>
        </w:rPr>
        <w:t xml:space="preserve">» </w:t>
      </w:r>
      <w:r w:rsidR="008344F5">
        <w:rPr>
          <w:rFonts w:ascii="Times New Roman" w:eastAsia="Arial" w:hAnsi="Times New Roman" w:cs="Times New Roman"/>
          <w:b/>
          <w:bCs/>
          <w:i/>
          <w:sz w:val="21"/>
          <w:szCs w:val="21"/>
          <w:lang w:eastAsia="ar-SA"/>
        </w:rPr>
        <w:t>___________________</w:t>
      </w:r>
      <w:r w:rsidRPr="004F6B6F">
        <w:rPr>
          <w:rFonts w:ascii="Times New Roman" w:eastAsia="Arial" w:hAnsi="Times New Roman" w:cs="Times New Roman"/>
          <w:b/>
          <w:bCs/>
          <w:i/>
          <w:sz w:val="21"/>
          <w:szCs w:val="21"/>
          <w:lang w:eastAsia="ar-SA"/>
        </w:rPr>
        <w:t>201</w:t>
      </w:r>
      <w:r w:rsidR="00233621">
        <w:rPr>
          <w:rFonts w:ascii="Times New Roman" w:eastAsia="Arial" w:hAnsi="Times New Roman" w:cs="Times New Roman"/>
          <w:b/>
          <w:bCs/>
          <w:i/>
          <w:sz w:val="21"/>
          <w:szCs w:val="21"/>
          <w:lang w:eastAsia="ar-SA"/>
        </w:rPr>
        <w:t>_</w:t>
      </w:r>
      <w:r w:rsidRPr="004F6B6F">
        <w:rPr>
          <w:rFonts w:ascii="Times New Roman" w:eastAsia="Arial" w:hAnsi="Times New Roman" w:cs="Times New Roman"/>
          <w:b/>
          <w:bCs/>
          <w:i/>
          <w:sz w:val="21"/>
          <w:szCs w:val="21"/>
          <w:lang w:eastAsia="ar-SA"/>
        </w:rPr>
        <w:t>г.</w:t>
      </w: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Default="00A725E1"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Pr>
          <w:rFonts w:ascii="Times New Roman" w:eastAsia="Times New Roman" w:hAnsi="Times New Roman" w:cs="Times New Roman"/>
          <w:b/>
          <w:iCs/>
          <w:sz w:val="21"/>
          <w:szCs w:val="21"/>
          <w:lang w:eastAsia="ar-SA"/>
        </w:rPr>
        <w:t>на отм. -3,800</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12486"/>
      </w:tblGrid>
      <w:tr w:rsidR="00A725E1" w:rsidTr="0010348F">
        <w:trPr>
          <w:trHeight w:val="7225"/>
        </w:trPr>
        <w:tc>
          <w:tcPr>
            <w:tcW w:w="8031" w:type="dxa"/>
          </w:tcPr>
          <w:p w:rsidR="00A725E1" w:rsidRDefault="00A725E1" w:rsidP="00A95135">
            <w:pPr>
              <w:widowControl w:val="0"/>
              <w:tabs>
                <w:tab w:val="left" w:pos="1106"/>
                <w:tab w:val="left" w:pos="1276"/>
              </w:tabs>
              <w:suppressAutoHyphens/>
              <w:spacing w:line="216" w:lineRule="auto"/>
              <w:jc w:val="center"/>
              <w:rPr>
                <w:b/>
                <w:iCs/>
                <w:sz w:val="21"/>
                <w:szCs w:val="21"/>
                <w:lang w:eastAsia="ar-SA"/>
              </w:rPr>
            </w:pPr>
          </w:p>
          <w:p w:rsidR="00A725E1" w:rsidRPr="00A725E1" w:rsidRDefault="00A725E1" w:rsidP="00A725E1">
            <w:pPr>
              <w:rPr>
                <w:sz w:val="21"/>
                <w:szCs w:val="21"/>
                <w:lang w:eastAsia="ar-SA"/>
              </w:rPr>
            </w:pPr>
          </w:p>
          <w:p w:rsidR="00A725E1" w:rsidRDefault="00A725E1" w:rsidP="00A725E1">
            <w:pPr>
              <w:rPr>
                <w:sz w:val="21"/>
                <w:szCs w:val="21"/>
                <w:lang w:eastAsia="ar-SA"/>
              </w:rPr>
            </w:pPr>
          </w:p>
          <w:p w:rsidR="00A725E1" w:rsidRDefault="00A725E1" w:rsidP="00A725E1">
            <w:pPr>
              <w:rPr>
                <w:sz w:val="21"/>
                <w:szCs w:val="21"/>
                <w:lang w:eastAsia="ar-SA"/>
              </w:rPr>
            </w:pPr>
          </w:p>
          <w:p w:rsidR="00A725E1" w:rsidRDefault="00A725E1" w:rsidP="00A725E1">
            <w:pPr>
              <w:rPr>
                <w:sz w:val="21"/>
                <w:szCs w:val="21"/>
                <w:lang w:eastAsia="ar-SA"/>
              </w:rPr>
            </w:pPr>
          </w:p>
          <w:tbl>
            <w:tblPr>
              <w:tblStyle w:val="afd"/>
              <w:tblW w:w="0" w:type="auto"/>
              <w:tblLook w:val="04A0" w:firstRow="1" w:lastRow="0" w:firstColumn="1" w:lastColumn="0" w:noHBand="0" w:noVBand="1"/>
            </w:tblPr>
            <w:tblGrid>
              <w:gridCol w:w="1387"/>
              <w:gridCol w:w="1388"/>
            </w:tblGrid>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bl>
          <w:p w:rsidR="00A725E1" w:rsidRPr="00A725E1" w:rsidRDefault="00A725E1" w:rsidP="00A725E1">
            <w:pPr>
              <w:ind w:firstLine="708"/>
              <w:rPr>
                <w:sz w:val="21"/>
                <w:szCs w:val="21"/>
                <w:lang w:eastAsia="ar-SA"/>
              </w:rPr>
            </w:pPr>
          </w:p>
        </w:tc>
        <w:tc>
          <w:tcPr>
            <w:tcW w:w="8031" w:type="dxa"/>
          </w:tcPr>
          <w:p w:rsidR="00A725E1" w:rsidRDefault="00A725E1" w:rsidP="0010348F">
            <w:pPr>
              <w:widowControl w:val="0"/>
              <w:tabs>
                <w:tab w:val="left" w:pos="1106"/>
                <w:tab w:val="left" w:pos="1276"/>
              </w:tabs>
              <w:suppressAutoHyphens/>
              <w:spacing w:line="216" w:lineRule="auto"/>
              <w:rPr>
                <w:b/>
                <w:iCs/>
                <w:sz w:val="21"/>
                <w:szCs w:val="21"/>
                <w:lang w:eastAsia="ar-SA"/>
              </w:rPr>
            </w:pPr>
            <w:r>
              <w:rPr>
                <w:b/>
                <w:iCs/>
                <w:noProof/>
                <w:sz w:val="21"/>
                <w:szCs w:val="21"/>
              </w:rPr>
              <w:drawing>
                <wp:anchor distT="0" distB="0" distL="114300" distR="114300" simplePos="0" relativeHeight="251659264" behindDoc="0" locked="0" layoutInCell="1" allowOverlap="1" wp14:anchorId="6E814F74" wp14:editId="71D2139E">
                  <wp:simplePos x="0" y="0"/>
                  <wp:positionH relativeFrom="column">
                    <wp:posOffset>-292735</wp:posOffset>
                  </wp:positionH>
                  <wp:positionV relativeFrom="paragraph">
                    <wp:posOffset>74295</wp:posOffset>
                  </wp:positionV>
                  <wp:extent cx="7781925" cy="437070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1925" cy="4370705"/>
                          </a:xfrm>
                          <a:prstGeom prst="rect">
                            <a:avLst/>
                          </a:prstGeom>
                        </pic:spPr>
                      </pic:pic>
                    </a:graphicData>
                  </a:graphic>
                  <wp14:sizeRelH relativeFrom="margin">
                    <wp14:pctWidth>0</wp14:pctWidth>
                  </wp14:sizeRelH>
                  <wp14:sizeRelV relativeFrom="margin">
                    <wp14:pctHeight>0</wp14:pctHeight>
                  </wp14:sizeRelV>
                </wp:anchor>
              </w:drawing>
            </w:r>
          </w:p>
        </w:tc>
      </w:tr>
    </w:tbl>
    <w:p w:rsidR="00A725E1" w:rsidRPr="00A725E1" w:rsidRDefault="00A725E1" w:rsidP="00A725E1">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p>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71C06" w:rsidRPr="00A725E1" w:rsidRDefault="00171C06" w:rsidP="00A725E1">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171C06" w:rsidRPr="00B82459" w:rsidRDefault="00171C06" w:rsidP="0065798B">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_______________ /</w:t>
            </w:r>
            <w:r w:rsidR="00233621">
              <w:rPr>
                <w:rFonts w:ascii="Times New Roman" w:eastAsia="Times New Roman" w:hAnsi="Times New Roman" w:cs="Times New Roman"/>
                <w:iCs/>
                <w:sz w:val="21"/>
                <w:szCs w:val="21"/>
                <w:lang w:eastAsia="ar-SA"/>
              </w:rPr>
              <w:t>__________________</w:t>
            </w:r>
            <w:r w:rsidRPr="00B82459">
              <w:rPr>
                <w:rFonts w:ascii="Times New Roman" w:eastAsia="Times New Roman" w:hAnsi="Times New Roman" w:cs="Times New Roman"/>
                <w:iCs/>
                <w:sz w:val="21"/>
                <w:szCs w:val="21"/>
                <w:lang w:eastAsia="ar-SA"/>
              </w:rPr>
              <w:t>./</w:t>
            </w:r>
            <w:r w:rsidRPr="00B82459">
              <w:rPr>
                <w:rFonts w:ascii="Times New Roman" w:eastAsia="Times New Roman" w:hAnsi="Times New Roman" w:cs="Times New Roman"/>
                <w:iCs/>
                <w:sz w:val="21"/>
                <w:szCs w:val="21"/>
                <w:lang w:eastAsia="ar-SA"/>
              </w:rPr>
              <w:tab/>
            </w: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 xml:space="preserve">                 МП</w:t>
            </w:r>
          </w:p>
        </w:tc>
        <w:tc>
          <w:tcPr>
            <w:tcW w:w="5953" w:type="dxa"/>
            <w:shd w:val="clear" w:color="auto" w:fill="auto"/>
          </w:tcPr>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71C06"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171C06" w:rsidRPr="00B82459" w:rsidRDefault="00171C06" w:rsidP="008344F5">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iCs/>
                <w:sz w:val="21"/>
                <w:szCs w:val="21"/>
                <w:lang w:eastAsia="ar-SA"/>
              </w:rPr>
              <w:t>________________/</w:t>
            </w:r>
            <w:r w:rsidR="00233621">
              <w:rPr>
                <w:rFonts w:ascii="Times New Roman" w:eastAsia="Times New Roman" w:hAnsi="Times New Roman" w:cs="Times New Roman"/>
                <w:iCs/>
                <w:sz w:val="21"/>
                <w:szCs w:val="21"/>
                <w:lang w:eastAsia="ar-SA"/>
              </w:rPr>
              <w:t>____________________</w:t>
            </w:r>
          </w:p>
        </w:tc>
      </w:tr>
    </w:tbl>
    <w:p w:rsidR="00A10D96" w:rsidRDefault="000A46A7" w:rsidP="00B6404B">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A7" w:rsidRDefault="000A46A7">
      <w:pPr>
        <w:spacing w:after="0" w:line="240" w:lineRule="auto"/>
      </w:pPr>
      <w:r>
        <w:separator/>
      </w:r>
    </w:p>
  </w:endnote>
  <w:endnote w:type="continuationSeparator" w:id="0">
    <w:p w:rsidR="000A46A7" w:rsidRDefault="000A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60" w:rsidRDefault="00625A20" w:rsidP="00297603">
    <w:pPr>
      <w:pStyle w:val="af"/>
      <w:jc w:val="center"/>
    </w:pPr>
    <w:r>
      <w:fldChar w:fldCharType="begin"/>
    </w:r>
    <w:r>
      <w:instrText>PAGE   \* MERGEFORMAT</w:instrText>
    </w:r>
    <w:r>
      <w:fldChar w:fldCharType="separate"/>
    </w:r>
    <w:r w:rsidR="00E27086">
      <w:rPr>
        <w:noProof/>
      </w:rPr>
      <w:t>1</w:t>
    </w:r>
    <w:r>
      <w:fldChar w:fldCharType="end"/>
    </w:r>
  </w:p>
  <w:p w:rsidR="00062205" w:rsidRDefault="000A46A7">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A7" w:rsidRDefault="000A46A7">
      <w:pPr>
        <w:spacing w:after="0" w:line="240" w:lineRule="auto"/>
      </w:pPr>
      <w:r>
        <w:separator/>
      </w:r>
    </w:p>
  </w:footnote>
  <w:footnote w:type="continuationSeparator" w:id="0">
    <w:p w:rsidR="000A46A7" w:rsidRDefault="000A4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00F36"/>
    <w:rsid w:val="000855B5"/>
    <w:rsid w:val="000A46A7"/>
    <w:rsid w:val="000B0041"/>
    <w:rsid w:val="000E6A45"/>
    <w:rsid w:val="0010348F"/>
    <w:rsid w:val="001367B5"/>
    <w:rsid w:val="00171A57"/>
    <w:rsid w:val="00171B11"/>
    <w:rsid w:val="00171C06"/>
    <w:rsid w:val="001940C7"/>
    <w:rsid w:val="001A0270"/>
    <w:rsid w:val="001A58DF"/>
    <w:rsid w:val="001C538B"/>
    <w:rsid w:val="00233621"/>
    <w:rsid w:val="00241BD3"/>
    <w:rsid w:val="00252CE3"/>
    <w:rsid w:val="00262837"/>
    <w:rsid w:val="00272B6B"/>
    <w:rsid w:val="002953C0"/>
    <w:rsid w:val="00297603"/>
    <w:rsid w:val="002F22C2"/>
    <w:rsid w:val="00307D9A"/>
    <w:rsid w:val="00351E96"/>
    <w:rsid w:val="00367F4E"/>
    <w:rsid w:val="004177A8"/>
    <w:rsid w:val="00432326"/>
    <w:rsid w:val="0043789C"/>
    <w:rsid w:val="004621CA"/>
    <w:rsid w:val="00463209"/>
    <w:rsid w:val="004F562A"/>
    <w:rsid w:val="004F6B6F"/>
    <w:rsid w:val="0050182B"/>
    <w:rsid w:val="005303F1"/>
    <w:rsid w:val="00604F6A"/>
    <w:rsid w:val="00625A20"/>
    <w:rsid w:val="006B0BE7"/>
    <w:rsid w:val="00724194"/>
    <w:rsid w:val="00731972"/>
    <w:rsid w:val="00746B24"/>
    <w:rsid w:val="00767316"/>
    <w:rsid w:val="007F7254"/>
    <w:rsid w:val="00825AA5"/>
    <w:rsid w:val="008344F5"/>
    <w:rsid w:val="008A03BD"/>
    <w:rsid w:val="008C44E7"/>
    <w:rsid w:val="008C7A57"/>
    <w:rsid w:val="008D0E16"/>
    <w:rsid w:val="008D6674"/>
    <w:rsid w:val="008E00F7"/>
    <w:rsid w:val="008F295A"/>
    <w:rsid w:val="0091638D"/>
    <w:rsid w:val="00926BC6"/>
    <w:rsid w:val="009355DE"/>
    <w:rsid w:val="009417DA"/>
    <w:rsid w:val="009A19CC"/>
    <w:rsid w:val="009A467D"/>
    <w:rsid w:val="009D63C3"/>
    <w:rsid w:val="00A31422"/>
    <w:rsid w:val="00A725E1"/>
    <w:rsid w:val="00A81036"/>
    <w:rsid w:val="00A935E9"/>
    <w:rsid w:val="00A95135"/>
    <w:rsid w:val="00AE4F82"/>
    <w:rsid w:val="00B15CE9"/>
    <w:rsid w:val="00B37C17"/>
    <w:rsid w:val="00B45DA4"/>
    <w:rsid w:val="00B6404B"/>
    <w:rsid w:val="00B70664"/>
    <w:rsid w:val="00B70CCE"/>
    <w:rsid w:val="00B82459"/>
    <w:rsid w:val="00BD3773"/>
    <w:rsid w:val="00BE060F"/>
    <w:rsid w:val="00C47C36"/>
    <w:rsid w:val="00C82437"/>
    <w:rsid w:val="00CA1FFA"/>
    <w:rsid w:val="00CF3459"/>
    <w:rsid w:val="00D077B5"/>
    <w:rsid w:val="00D73E79"/>
    <w:rsid w:val="00DE20C1"/>
    <w:rsid w:val="00E27086"/>
    <w:rsid w:val="00E46C0D"/>
    <w:rsid w:val="00EB47EF"/>
    <w:rsid w:val="00EB520D"/>
    <w:rsid w:val="00ED0D4E"/>
    <w:rsid w:val="00FA3387"/>
    <w:rsid w:val="00FE420C"/>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rase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D70F-4953-4A79-B424-93CFFD42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4358</Words>
  <Characters>24846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4</cp:revision>
  <cp:lastPrinted>2017-11-29T05:30:00Z</cp:lastPrinted>
  <dcterms:created xsi:type="dcterms:W3CDTF">2018-07-02T09:15:00Z</dcterms:created>
  <dcterms:modified xsi:type="dcterms:W3CDTF">2018-07-09T07:16:00Z</dcterms:modified>
</cp:coreProperties>
</file>